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16D4A" w14:textId="008174FE" w:rsidR="00E91723" w:rsidRPr="00592B37" w:rsidRDefault="00A70DA4">
      <w:pPr>
        <w:rPr>
          <w:rFonts w:ascii="Arial" w:hAnsi="Arial" w:cs="Arial"/>
          <w:b/>
          <w:color w:val="1F3864"/>
          <w:sz w:val="32"/>
          <w:szCs w:val="24"/>
        </w:rPr>
      </w:pPr>
      <w:r w:rsidRPr="00592B37">
        <w:rPr>
          <w:rFonts w:ascii="Arial" w:hAnsi="Arial" w:cs="Arial"/>
          <w:b/>
          <w:color w:val="1F3864"/>
          <w:sz w:val="32"/>
          <w:szCs w:val="24"/>
        </w:rPr>
        <w:t xml:space="preserve">SOP-10100 </w:t>
      </w:r>
      <w:r w:rsidR="00E91723" w:rsidRPr="00592B37">
        <w:rPr>
          <w:rFonts w:ascii="Arial" w:hAnsi="Arial" w:cs="Arial"/>
          <w:b/>
          <w:color w:val="1F3864"/>
          <w:sz w:val="32"/>
          <w:szCs w:val="24"/>
        </w:rPr>
        <w:t>S</w:t>
      </w:r>
      <w:r w:rsidR="00E00119" w:rsidRPr="00592B37">
        <w:rPr>
          <w:rFonts w:ascii="Arial" w:hAnsi="Arial" w:cs="Arial"/>
          <w:b/>
          <w:color w:val="1F3864"/>
          <w:sz w:val="32"/>
          <w:szCs w:val="24"/>
        </w:rPr>
        <w:t>tandard Operating Procedure for</w:t>
      </w:r>
      <w:r w:rsidR="004B622D" w:rsidRPr="00592B37">
        <w:rPr>
          <w:rFonts w:ascii="Arial" w:hAnsi="Arial" w:cs="Arial"/>
          <w:b/>
          <w:color w:val="1F3864"/>
          <w:sz w:val="32"/>
          <w:szCs w:val="24"/>
        </w:rPr>
        <w:t xml:space="preserve"> the U</w:t>
      </w:r>
      <w:r w:rsidR="00E91723" w:rsidRPr="00592B37">
        <w:rPr>
          <w:rFonts w:ascii="Arial" w:hAnsi="Arial" w:cs="Arial"/>
          <w:b/>
          <w:color w:val="1F3864"/>
          <w:sz w:val="32"/>
          <w:szCs w:val="24"/>
        </w:rPr>
        <w:t>se of Class II</w:t>
      </w:r>
      <w:r w:rsidR="00241D5C" w:rsidRPr="00592B37">
        <w:rPr>
          <w:rFonts w:ascii="Arial" w:hAnsi="Arial" w:cs="Arial"/>
          <w:b/>
          <w:color w:val="1F3864"/>
          <w:sz w:val="32"/>
          <w:szCs w:val="24"/>
        </w:rPr>
        <w:t xml:space="preserve"> Microbiological Safety Cabinets</w:t>
      </w:r>
    </w:p>
    <w:tbl>
      <w:tblPr>
        <w:tblStyle w:val="TableGrid"/>
        <w:tblW w:w="0" w:type="auto"/>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none" w:sz="0" w:space="0" w:color="auto"/>
          <w:insideV w:val="none" w:sz="0" w:space="0" w:color="auto"/>
        </w:tblBorders>
        <w:tblLook w:val="04A0" w:firstRow="1" w:lastRow="0" w:firstColumn="1" w:lastColumn="0" w:noHBand="0" w:noVBand="1"/>
      </w:tblPr>
      <w:tblGrid>
        <w:gridCol w:w="8996"/>
      </w:tblGrid>
      <w:tr w:rsidR="00515BF6" w14:paraId="7375D77E" w14:textId="77777777" w:rsidTr="00515BF6">
        <w:tc>
          <w:tcPr>
            <w:tcW w:w="9016" w:type="dxa"/>
          </w:tcPr>
          <w:p w14:paraId="1AAA786A" w14:textId="53ACF4A4" w:rsidR="00515BF6" w:rsidRDefault="00515BF6" w:rsidP="004B622D">
            <w:pPr>
              <w:jc w:val="both"/>
              <w:rPr>
                <w:rFonts w:ascii="Arial" w:hAnsi="Arial" w:cs="Arial"/>
                <w:sz w:val="24"/>
                <w:szCs w:val="24"/>
              </w:rPr>
            </w:pPr>
            <w:r w:rsidRPr="00592B37">
              <w:rPr>
                <w:rFonts w:ascii="Arial" w:hAnsi="Arial" w:cs="Arial"/>
                <w:b/>
                <w:color w:val="1F3864"/>
                <w:sz w:val="24"/>
                <w:szCs w:val="24"/>
              </w:rPr>
              <w:t>Introduction:</w:t>
            </w:r>
            <w:r w:rsidRPr="00813EB6">
              <w:rPr>
                <w:rFonts w:ascii="Arial" w:hAnsi="Arial" w:cs="Arial"/>
                <w:sz w:val="24"/>
                <w:szCs w:val="24"/>
              </w:rPr>
              <w:t xml:space="preserve"> Class II Microbiological Safety Cabinets (MSCs) are designed to protect users from biological hazards.  Air is drawn in through the front of the cabinet and is directed below the main working platform of the cabinet via special baffles and perforations in the front lip of the cabinet.  This inflow of air through the front prevents t</w:t>
            </w:r>
            <w:bookmarkStart w:id="0" w:name="_GoBack"/>
            <w:bookmarkEnd w:id="0"/>
            <w:r w:rsidRPr="00813EB6">
              <w:rPr>
                <w:rFonts w:ascii="Arial" w:hAnsi="Arial" w:cs="Arial"/>
                <w:sz w:val="24"/>
                <w:szCs w:val="24"/>
              </w:rPr>
              <w:t xml:space="preserve">he escape (contains) the </w:t>
            </w:r>
            <w:r w:rsidR="00FB5D2A">
              <w:rPr>
                <w:rFonts w:ascii="Arial" w:hAnsi="Arial" w:cs="Arial"/>
                <w:sz w:val="24"/>
                <w:szCs w:val="24"/>
              </w:rPr>
              <w:t>agents</w:t>
            </w:r>
            <w:r w:rsidRPr="00813EB6">
              <w:rPr>
                <w:rFonts w:ascii="Arial" w:hAnsi="Arial" w:cs="Arial"/>
                <w:sz w:val="24"/>
                <w:szCs w:val="24"/>
              </w:rPr>
              <w:t xml:space="preserve"> in use.  The air is passed through a HEPA filter and forms a sterile curtain (down flow) of air from the ceiling of the cabinet, protecting the samples from airborne contamination.</w:t>
            </w:r>
          </w:p>
          <w:p w14:paraId="2D321B4F" w14:textId="77777777" w:rsidR="00592B37" w:rsidRPr="00813EB6" w:rsidRDefault="00592B37" w:rsidP="004B622D">
            <w:pPr>
              <w:jc w:val="both"/>
              <w:rPr>
                <w:rFonts w:ascii="Arial" w:hAnsi="Arial" w:cs="Arial"/>
                <w:sz w:val="24"/>
                <w:szCs w:val="24"/>
              </w:rPr>
            </w:pPr>
          </w:p>
          <w:p w14:paraId="18DA4DC2" w14:textId="77777777" w:rsidR="00515BF6" w:rsidRPr="00813EB6" w:rsidRDefault="00515BF6" w:rsidP="004B622D">
            <w:pPr>
              <w:jc w:val="both"/>
              <w:rPr>
                <w:rFonts w:ascii="Arial" w:hAnsi="Arial" w:cs="Arial"/>
                <w:sz w:val="24"/>
                <w:szCs w:val="24"/>
              </w:rPr>
            </w:pPr>
            <w:r w:rsidRPr="00813EB6">
              <w:rPr>
                <w:rFonts w:ascii="Arial" w:hAnsi="Arial" w:cs="Arial"/>
                <w:sz w:val="24"/>
                <w:szCs w:val="24"/>
              </w:rPr>
              <w:t xml:space="preserve">In most European designs about 70-80% of the air is recirculated within the cabinet (as the down flow of “sterile” air). 20-30% of the air is discharged, either directly outside (ducted) or back into the laboratory. Some cabinets are fitted with multiple in-line HEPA filters as an additional precaution against filter penetration. </w:t>
            </w:r>
          </w:p>
          <w:p w14:paraId="09E5B763" w14:textId="77777777" w:rsidR="00515BF6" w:rsidRPr="00813EB6" w:rsidRDefault="00515BF6" w:rsidP="00515BF6">
            <w:pPr>
              <w:rPr>
                <w:rFonts w:ascii="Arial" w:hAnsi="Arial" w:cs="Arial"/>
                <w:sz w:val="24"/>
                <w:szCs w:val="24"/>
              </w:rPr>
            </w:pPr>
            <w:r w:rsidRPr="00813EB6">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07C70B67" wp14:editId="7A0D33E0">
                      <wp:simplePos x="0" y="0"/>
                      <wp:positionH relativeFrom="column">
                        <wp:posOffset>3911600</wp:posOffset>
                      </wp:positionH>
                      <wp:positionV relativeFrom="paragraph">
                        <wp:posOffset>207010</wp:posOffset>
                      </wp:positionV>
                      <wp:extent cx="1772920" cy="869950"/>
                      <wp:effectExtent l="0" t="0" r="1778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869950"/>
                              </a:xfrm>
                              <a:prstGeom prst="rect">
                                <a:avLst/>
                              </a:prstGeom>
                              <a:solidFill>
                                <a:srgbClr val="FFFFFF"/>
                              </a:solidFill>
                              <a:ln w="9525">
                                <a:solidFill>
                                  <a:schemeClr val="bg1"/>
                                </a:solidFill>
                                <a:miter lim="800000"/>
                                <a:headEnd/>
                                <a:tailEnd/>
                              </a:ln>
                            </wps:spPr>
                            <wps:txb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
                                    <w:gridCol w:w="1701"/>
                                  </w:tblGrid>
                                  <w:tr w:rsidR="00515BF6" w:rsidRPr="0016487E" w14:paraId="2E1E996D" w14:textId="77777777" w:rsidTr="000B32CC">
                                    <w:trPr>
                                      <w:trHeight w:val="113"/>
                                    </w:trPr>
                                    <w:tc>
                                      <w:tcPr>
                                        <w:tcW w:w="421" w:type="dxa"/>
                                        <w:shd w:val="clear" w:color="auto" w:fill="auto"/>
                                      </w:tcPr>
                                      <w:p w14:paraId="57D66D90" w14:textId="77777777" w:rsidR="00515BF6" w:rsidRPr="0016487E" w:rsidRDefault="00515BF6" w:rsidP="00757D09">
                                        <w:pPr>
                                          <w:rPr>
                                            <w:sz w:val="18"/>
                                            <w:szCs w:val="20"/>
                                          </w:rPr>
                                        </w:pPr>
                                        <w:r w:rsidRPr="00757D09">
                                          <w:rPr>
                                            <w:color w:val="FFC000"/>
                                            <w:sz w:val="18"/>
                                            <w:szCs w:val="20"/>
                                          </w:rPr>
                                          <w:sym w:font="Wingdings" w:char="F06E"/>
                                        </w:r>
                                      </w:p>
                                    </w:tc>
                                    <w:tc>
                                      <w:tcPr>
                                        <w:tcW w:w="1701" w:type="dxa"/>
                                      </w:tcPr>
                                      <w:p w14:paraId="58361709" w14:textId="77777777" w:rsidR="00515BF6" w:rsidRPr="000B32CC" w:rsidRDefault="00515BF6" w:rsidP="00757D09">
                                        <w:pPr>
                                          <w:rPr>
                                            <w:rFonts w:ascii="Arial" w:hAnsi="Arial" w:cs="Arial"/>
                                            <w:sz w:val="18"/>
                                            <w:szCs w:val="20"/>
                                          </w:rPr>
                                        </w:pPr>
                                        <w:r w:rsidRPr="000B32CC">
                                          <w:rPr>
                                            <w:rFonts w:ascii="Arial" w:hAnsi="Arial" w:cs="Arial"/>
                                            <w:sz w:val="18"/>
                                            <w:szCs w:val="20"/>
                                          </w:rPr>
                                          <w:t>HEPA filter</w:t>
                                        </w:r>
                                      </w:p>
                                    </w:tc>
                                  </w:tr>
                                  <w:tr w:rsidR="00515BF6" w:rsidRPr="0016487E" w14:paraId="7EE330C3" w14:textId="77777777" w:rsidTr="000B32CC">
                                    <w:trPr>
                                      <w:trHeight w:val="113"/>
                                    </w:trPr>
                                    <w:tc>
                                      <w:tcPr>
                                        <w:tcW w:w="421" w:type="dxa"/>
                                      </w:tcPr>
                                      <w:p w14:paraId="66F0A650" w14:textId="77777777" w:rsidR="00515BF6" w:rsidRPr="00757D09" w:rsidRDefault="00515BF6" w:rsidP="00757D09">
                                        <w:pPr>
                                          <w:rPr>
                                            <w:color w:val="4343C1"/>
                                            <w:sz w:val="18"/>
                                            <w:szCs w:val="20"/>
                                          </w:rPr>
                                        </w:pPr>
                                        <w:r w:rsidRPr="00757D09">
                                          <w:rPr>
                                            <w:color w:val="4343C1"/>
                                            <w:sz w:val="18"/>
                                            <w:szCs w:val="20"/>
                                          </w:rPr>
                                          <w:sym w:font="Wingdings" w:char="F06E"/>
                                        </w:r>
                                      </w:p>
                                    </w:tc>
                                    <w:tc>
                                      <w:tcPr>
                                        <w:tcW w:w="1701" w:type="dxa"/>
                                      </w:tcPr>
                                      <w:p w14:paraId="39294259" w14:textId="77777777" w:rsidR="00515BF6" w:rsidRPr="000B32CC" w:rsidRDefault="00515BF6" w:rsidP="00757D09">
                                        <w:pPr>
                                          <w:rPr>
                                            <w:rFonts w:ascii="Arial" w:hAnsi="Arial" w:cs="Arial"/>
                                            <w:sz w:val="18"/>
                                            <w:szCs w:val="20"/>
                                          </w:rPr>
                                        </w:pPr>
                                        <w:r w:rsidRPr="000B32CC">
                                          <w:rPr>
                                            <w:rFonts w:ascii="Arial" w:hAnsi="Arial" w:cs="Arial"/>
                                            <w:sz w:val="18"/>
                                            <w:szCs w:val="20"/>
                                          </w:rPr>
                                          <w:t>Fans</w:t>
                                        </w:r>
                                      </w:p>
                                    </w:tc>
                                  </w:tr>
                                  <w:tr w:rsidR="00515BF6" w:rsidRPr="0016487E" w14:paraId="3E14C01F" w14:textId="77777777" w:rsidTr="000B32CC">
                                    <w:trPr>
                                      <w:trHeight w:val="113"/>
                                    </w:trPr>
                                    <w:tc>
                                      <w:tcPr>
                                        <w:tcW w:w="421" w:type="dxa"/>
                                      </w:tcPr>
                                      <w:p w14:paraId="6CD2A046" w14:textId="77777777" w:rsidR="00515BF6" w:rsidRPr="00757D09" w:rsidRDefault="00515BF6" w:rsidP="00757D09">
                                        <w:pPr>
                                          <w:rPr>
                                            <w:color w:val="CC0000"/>
                                            <w:sz w:val="18"/>
                                            <w:szCs w:val="20"/>
                                          </w:rPr>
                                        </w:pPr>
                                        <w:r w:rsidRPr="00757D09">
                                          <w:rPr>
                                            <w:color w:val="CC0000"/>
                                            <w:sz w:val="18"/>
                                            <w:szCs w:val="20"/>
                                          </w:rPr>
                                          <w:sym w:font="Wingdings" w:char="F06E"/>
                                        </w:r>
                                      </w:p>
                                    </w:tc>
                                    <w:tc>
                                      <w:tcPr>
                                        <w:tcW w:w="1701" w:type="dxa"/>
                                      </w:tcPr>
                                      <w:p w14:paraId="675B8BF2" w14:textId="77777777" w:rsidR="00515BF6" w:rsidRPr="000B32CC" w:rsidRDefault="00515BF6" w:rsidP="00757D09">
                                        <w:pPr>
                                          <w:rPr>
                                            <w:rFonts w:ascii="Arial" w:hAnsi="Arial" w:cs="Arial"/>
                                            <w:sz w:val="18"/>
                                            <w:szCs w:val="20"/>
                                          </w:rPr>
                                        </w:pPr>
                                        <w:r w:rsidRPr="000B32CC">
                                          <w:rPr>
                                            <w:rFonts w:ascii="Arial" w:hAnsi="Arial" w:cs="Arial"/>
                                            <w:sz w:val="18"/>
                                            <w:szCs w:val="20"/>
                                          </w:rPr>
                                          <w:t>Contaminated air</w:t>
                                        </w:r>
                                      </w:p>
                                    </w:tc>
                                  </w:tr>
                                  <w:tr w:rsidR="00515BF6" w:rsidRPr="0016487E" w14:paraId="7AD1F312" w14:textId="77777777" w:rsidTr="000B32CC">
                                    <w:trPr>
                                      <w:trHeight w:val="113"/>
                                    </w:trPr>
                                    <w:tc>
                                      <w:tcPr>
                                        <w:tcW w:w="421" w:type="dxa"/>
                                      </w:tcPr>
                                      <w:p w14:paraId="3D1B2CBE" w14:textId="77777777" w:rsidR="00515BF6" w:rsidRPr="00757D09" w:rsidRDefault="00515BF6" w:rsidP="00757D09">
                                        <w:pPr>
                                          <w:rPr>
                                            <w:color w:val="339966"/>
                                            <w:sz w:val="18"/>
                                            <w:szCs w:val="20"/>
                                          </w:rPr>
                                        </w:pPr>
                                        <w:r w:rsidRPr="00757D09">
                                          <w:rPr>
                                            <w:color w:val="339966"/>
                                            <w:sz w:val="18"/>
                                            <w:szCs w:val="20"/>
                                          </w:rPr>
                                          <w:sym w:font="Wingdings" w:char="F06E"/>
                                        </w:r>
                                      </w:p>
                                    </w:tc>
                                    <w:tc>
                                      <w:tcPr>
                                        <w:tcW w:w="1701" w:type="dxa"/>
                                      </w:tcPr>
                                      <w:p w14:paraId="569059CD" w14:textId="77777777" w:rsidR="00515BF6" w:rsidRPr="000B32CC" w:rsidRDefault="00515BF6" w:rsidP="00757D09">
                                        <w:pPr>
                                          <w:rPr>
                                            <w:rFonts w:ascii="Arial" w:hAnsi="Arial" w:cs="Arial"/>
                                            <w:sz w:val="18"/>
                                            <w:szCs w:val="20"/>
                                          </w:rPr>
                                        </w:pPr>
                                        <w:r w:rsidRPr="000B32CC">
                                          <w:rPr>
                                            <w:rFonts w:ascii="Arial" w:hAnsi="Arial" w:cs="Arial"/>
                                            <w:sz w:val="18"/>
                                            <w:szCs w:val="20"/>
                                          </w:rPr>
                                          <w:t>Room air</w:t>
                                        </w:r>
                                      </w:p>
                                    </w:tc>
                                  </w:tr>
                                  <w:tr w:rsidR="00515BF6" w:rsidRPr="0016487E" w14:paraId="25BD4FDF" w14:textId="77777777" w:rsidTr="000B32CC">
                                    <w:trPr>
                                      <w:trHeight w:val="113"/>
                                    </w:trPr>
                                    <w:tc>
                                      <w:tcPr>
                                        <w:tcW w:w="421" w:type="dxa"/>
                                      </w:tcPr>
                                      <w:p w14:paraId="6367056E" w14:textId="77777777" w:rsidR="00515BF6" w:rsidRPr="0016487E" w:rsidRDefault="00515BF6" w:rsidP="00757D09">
                                        <w:pPr>
                                          <w:rPr>
                                            <w:sz w:val="18"/>
                                            <w:szCs w:val="20"/>
                                          </w:rPr>
                                        </w:pPr>
                                        <w:r w:rsidRPr="00757D09">
                                          <w:rPr>
                                            <w:color w:val="00B0F0"/>
                                            <w:sz w:val="18"/>
                                            <w:szCs w:val="20"/>
                                          </w:rPr>
                                          <w:sym w:font="Wingdings" w:char="F06E"/>
                                        </w:r>
                                      </w:p>
                                    </w:tc>
                                    <w:tc>
                                      <w:tcPr>
                                        <w:tcW w:w="1701" w:type="dxa"/>
                                      </w:tcPr>
                                      <w:p w14:paraId="02482B99" w14:textId="77777777" w:rsidR="00515BF6" w:rsidRPr="000B32CC" w:rsidRDefault="00515BF6" w:rsidP="00757D09">
                                        <w:pPr>
                                          <w:rPr>
                                            <w:rFonts w:ascii="Arial" w:hAnsi="Arial" w:cs="Arial"/>
                                            <w:sz w:val="18"/>
                                            <w:szCs w:val="20"/>
                                          </w:rPr>
                                        </w:pPr>
                                        <w:r w:rsidRPr="000B32CC">
                                          <w:rPr>
                                            <w:rFonts w:ascii="Arial" w:hAnsi="Arial" w:cs="Arial"/>
                                            <w:sz w:val="18"/>
                                            <w:szCs w:val="20"/>
                                          </w:rPr>
                                          <w:t>Clean (filtered) air</w:t>
                                        </w:r>
                                      </w:p>
                                    </w:tc>
                                  </w:tr>
                                </w:tbl>
                                <w:p w14:paraId="6AADD5D5" w14:textId="77777777" w:rsidR="00515BF6" w:rsidRDefault="00515BF6" w:rsidP="00515B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70B67" id="_x0000_t202" coordsize="21600,21600" o:spt="202" path="m,l,21600r21600,l21600,xe">
                      <v:stroke joinstyle="miter"/>
                      <v:path gradientshapeok="t" o:connecttype="rect"/>
                    </v:shapetype>
                    <v:shape id="Text Box 2" o:spid="_x0000_s1026" type="#_x0000_t202" style="position:absolute;margin-left:308pt;margin-top:16.3pt;width:139.6pt;height: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" strokecolor="white [3212]">
                      <v:textbo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
                              <w:gridCol w:w="1701"/>
                            </w:tblGrid>
                            <w:tr w:rsidR="00515BF6" w:rsidRPr="0016487E" w14:paraId="2E1E996D" w14:textId="77777777" w:rsidTr="000B32CC">
                              <w:trPr>
                                <w:trHeight w:val="113"/>
                              </w:trPr>
                              <w:tc>
                                <w:tcPr>
                                  <w:tcW w:w="421" w:type="dxa"/>
                                  <w:shd w:val="clear" w:color="auto" w:fill="auto"/>
                                </w:tcPr>
                                <w:p w14:paraId="57D66D90" w14:textId="77777777" w:rsidR="00515BF6" w:rsidRPr="0016487E" w:rsidRDefault="00515BF6" w:rsidP="00757D09">
                                  <w:pPr>
                                    <w:rPr>
                                      <w:sz w:val="18"/>
                                      <w:szCs w:val="20"/>
                                    </w:rPr>
                                  </w:pPr>
                                  <w:r w:rsidRPr="00757D09">
                                    <w:rPr>
                                      <w:color w:val="FFC000"/>
                                      <w:sz w:val="18"/>
                                      <w:szCs w:val="20"/>
                                    </w:rPr>
                                    <w:sym w:font="Wingdings" w:char="F06E"/>
                                  </w:r>
                                </w:p>
                              </w:tc>
                              <w:tc>
                                <w:tcPr>
                                  <w:tcW w:w="1701" w:type="dxa"/>
                                </w:tcPr>
                                <w:p w14:paraId="58361709" w14:textId="77777777" w:rsidR="00515BF6" w:rsidRPr="000B32CC" w:rsidRDefault="00515BF6" w:rsidP="00757D09">
                                  <w:pPr>
                                    <w:rPr>
                                      <w:rFonts w:ascii="Arial" w:hAnsi="Arial" w:cs="Arial"/>
                                      <w:sz w:val="18"/>
                                      <w:szCs w:val="20"/>
                                    </w:rPr>
                                  </w:pPr>
                                  <w:r w:rsidRPr="000B32CC">
                                    <w:rPr>
                                      <w:rFonts w:ascii="Arial" w:hAnsi="Arial" w:cs="Arial"/>
                                      <w:sz w:val="18"/>
                                      <w:szCs w:val="20"/>
                                    </w:rPr>
                                    <w:t>HEPA filter</w:t>
                                  </w:r>
                                </w:p>
                              </w:tc>
                            </w:tr>
                            <w:tr w:rsidR="00515BF6" w:rsidRPr="0016487E" w14:paraId="7EE330C3" w14:textId="77777777" w:rsidTr="000B32CC">
                              <w:trPr>
                                <w:trHeight w:val="113"/>
                              </w:trPr>
                              <w:tc>
                                <w:tcPr>
                                  <w:tcW w:w="421" w:type="dxa"/>
                                </w:tcPr>
                                <w:p w14:paraId="66F0A650" w14:textId="77777777" w:rsidR="00515BF6" w:rsidRPr="00757D09" w:rsidRDefault="00515BF6" w:rsidP="00757D09">
                                  <w:pPr>
                                    <w:rPr>
                                      <w:color w:val="4343C1"/>
                                      <w:sz w:val="18"/>
                                      <w:szCs w:val="20"/>
                                    </w:rPr>
                                  </w:pPr>
                                  <w:r w:rsidRPr="00757D09">
                                    <w:rPr>
                                      <w:color w:val="4343C1"/>
                                      <w:sz w:val="18"/>
                                      <w:szCs w:val="20"/>
                                    </w:rPr>
                                    <w:sym w:font="Wingdings" w:char="F06E"/>
                                  </w:r>
                                </w:p>
                              </w:tc>
                              <w:tc>
                                <w:tcPr>
                                  <w:tcW w:w="1701" w:type="dxa"/>
                                </w:tcPr>
                                <w:p w14:paraId="39294259" w14:textId="77777777" w:rsidR="00515BF6" w:rsidRPr="000B32CC" w:rsidRDefault="00515BF6" w:rsidP="00757D09">
                                  <w:pPr>
                                    <w:rPr>
                                      <w:rFonts w:ascii="Arial" w:hAnsi="Arial" w:cs="Arial"/>
                                      <w:sz w:val="18"/>
                                      <w:szCs w:val="20"/>
                                    </w:rPr>
                                  </w:pPr>
                                  <w:r w:rsidRPr="000B32CC">
                                    <w:rPr>
                                      <w:rFonts w:ascii="Arial" w:hAnsi="Arial" w:cs="Arial"/>
                                      <w:sz w:val="18"/>
                                      <w:szCs w:val="20"/>
                                    </w:rPr>
                                    <w:t>Fans</w:t>
                                  </w:r>
                                </w:p>
                              </w:tc>
                            </w:tr>
                            <w:tr w:rsidR="00515BF6" w:rsidRPr="0016487E" w14:paraId="3E14C01F" w14:textId="77777777" w:rsidTr="000B32CC">
                              <w:trPr>
                                <w:trHeight w:val="113"/>
                              </w:trPr>
                              <w:tc>
                                <w:tcPr>
                                  <w:tcW w:w="421" w:type="dxa"/>
                                </w:tcPr>
                                <w:p w14:paraId="6CD2A046" w14:textId="77777777" w:rsidR="00515BF6" w:rsidRPr="00757D09" w:rsidRDefault="00515BF6" w:rsidP="00757D09">
                                  <w:pPr>
                                    <w:rPr>
                                      <w:color w:val="CC0000"/>
                                      <w:sz w:val="18"/>
                                      <w:szCs w:val="20"/>
                                    </w:rPr>
                                  </w:pPr>
                                  <w:r w:rsidRPr="00757D09">
                                    <w:rPr>
                                      <w:color w:val="CC0000"/>
                                      <w:sz w:val="18"/>
                                      <w:szCs w:val="20"/>
                                    </w:rPr>
                                    <w:sym w:font="Wingdings" w:char="F06E"/>
                                  </w:r>
                                </w:p>
                              </w:tc>
                              <w:tc>
                                <w:tcPr>
                                  <w:tcW w:w="1701" w:type="dxa"/>
                                </w:tcPr>
                                <w:p w14:paraId="675B8BF2" w14:textId="77777777" w:rsidR="00515BF6" w:rsidRPr="000B32CC" w:rsidRDefault="00515BF6" w:rsidP="00757D09">
                                  <w:pPr>
                                    <w:rPr>
                                      <w:rFonts w:ascii="Arial" w:hAnsi="Arial" w:cs="Arial"/>
                                      <w:sz w:val="18"/>
                                      <w:szCs w:val="20"/>
                                    </w:rPr>
                                  </w:pPr>
                                  <w:r w:rsidRPr="000B32CC">
                                    <w:rPr>
                                      <w:rFonts w:ascii="Arial" w:hAnsi="Arial" w:cs="Arial"/>
                                      <w:sz w:val="18"/>
                                      <w:szCs w:val="20"/>
                                    </w:rPr>
                                    <w:t>Contaminated air</w:t>
                                  </w:r>
                                </w:p>
                              </w:tc>
                            </w:tr>
                            <w:tr w:rsidR="00515BF6" w:rsidRPr="0016487E" w14:paraId="7AD1F312" w14:textId="77777777" w:rsidTr="000B32CC">
                              <w:trPr>
                                <w:trHeight w:val="113"/>
                              </w:trPr>
                              <w:tc>
                                <w:tcPr>
                                  <w:tcW w:w="421" w:type="dxa"/>
                                </w:tcPr>
                                <w:p w14:paraId="3D1B2CBE" w14:textId="77777777" w:rsidR="00515BF6" w:rsidRPr="00757D09" w:rsidRDefault="00515BF6" w:rsidP="00757D09">
                                  <w:pPr>
                                    <w:rPr>
                                      <w:color w:val="339966"/>
                                      <w:sz w:val="18"/>
                                      <w:szCs w:val="20"/>
                                    </w:rPr>
                                  </w:pPr>
                                  <w:r w:rsidRPr="00757D09">
                                    <w:rPr>
                                      <w:color w:val="339966"/>
                                      <w:sz w:val="18"/>
                                      <w:szCs w:val="20"/>
                                    </w:rPr>
                                    <w:sym w:font="Wingdings" w:char="F06E"/>
                                  </w:r>
                                </w:p>
                              </w:tc>
                              <w:tc>
                                <w:tcPr>
                                  <w:tcW w:w="1701" w:type="dxa"/>
                                </w:tcPr>
                                <w:p w14:paraId="569059CD" w14:textId="77777777" w:rsidR="00515BF6" w:rsidRPr="000B32CC" w:rsidRDefault="00515BF6" w:rsidP="00757D09">
                                  <w:pPr>
                                    <w:rPr>
                                      <w:rFonts w:ascii="Arial" w:hAnsi="Arial" w:cs="Arial"/>
                                      <w:sz w:val="18"/>
                                      <w:szCs w:val="20"/>
                                    </w:rPr>
                                  </w:pPr>
                                  <w:r w:rsidRPr="000B32CC">
                                    <w:rPr>
                                      <w:rFonts w:ascii="Arial" w:hAnsi="Arial" w:cs="Arial"/>
                                      <w:sz w:val="18"/>
                                      <w:szCs w:val="20"/>
                                    </w:rPr>
                                    <w:t>Room air</w:t>
                                  </w:r>
                                </w:p>
                              </w:tc>
                            </w:tr>
                            <w:tr w:rsidR="00515BF6" w:rsidRPr="0016487E" w14:paraId="25BD4FDF" w14:textId="77777777" w:rsidTr="000B32CC">
                              <w:trPr>
                                <w:trHeight w:val="113"/>
                              </w:trPr>
                              <w:tc>
                                <w:tcPr>
                                  <w:tcW w:w="421" w:type="dxa"/>
                                </w:tcPr>
                                <w:p w14:paraId="6367056E" w14:textId="77777777" w:rsidR="00515BF6" w:rsidRPr="0016487E" w:rsidRDefault="00515BF6" w:rsidP="00757D09">
                                  <w:pPr>
                                    <w:rPr>
                                      <w:sz w:val="18"/>
                                      <w:szCs w:val="20"/>
                                    </w:rPr>
                                  </w:pPr>
                                  <w:r w:rsidRPr="00757D09">
                                    <w:rPr>
                                      <w:color w:val="00B0F0"/>
                                      <w:sz w:val="18"/>
                                      <w:szCs w:val="20"/>
                                    </w:rPr>
                                    <w:sym w:font="Wingdings" w:char="F06E"/>
                                  </w:r>
                                </w:p>
                              </w:tc>
                              <w:tc>
                                <w:tcPr>
                                  <w:tcW w:w="1701" w:type="dxa"/>
                                </w:tcPr>
                                <w:p w14:paraId="02482B99" w14:textId="77777777" w:rsidR="00515BF6" w:rsidRPr="000B32CC" w:rsidRDefault="00515BF6" w:rsidP="00757D09">
                                  <w:pPr>
                                    <w:rPr>
                                      <w:rFonts w:ascii="Arial" w:hAnsi="Arial" w:cs="Arial"/>
                                      <w:sz w:val="18"/>
                                      <w:szCs w:val="20"/>
                                    </w:rPr>
                                  </w:pPr>
                                  <w:r w:rsidRPr="000B32CC">
                                    <w:rPr>
                                      <w:rFonts w:ascii="Arial" w:hAnsi="Arial" w:cs="Arial"/>
                                      <w:sz w:val="18"/>
                                      <w:szCs w:val="20"/>
                                    </w:rPr>
                                    <w:t>Clean (filtered) air</w:t>
                                  </w:r>
                                </w:p>
                              </w:tc>
                            </w:tr>
                          </w:tbl>
                          <w:p w14:paraId="6AADD5D5" w14:textId="77777777" w:rsidR="00515BF6" w:rsidRDefault="00515BF6" w:rsidP="00515BF6"/>
                        </w:txbxContent>
                      </v:textbox>
                      <w10:wrap type="square"/>
                    </v:shape>
                  </w:pict>
                </mc:Fallback>
              </mc:AlternateContent>
            </w:r>
            <w:r w:rsidRPr="00813EB6">
              <w:rPr>
                <w:rFonts w:ascii="Arial" w:hAnsi="Arial" w:cs="Arial"/>
                <w:noProof/>
                <w:sz w:val="24"/>
                <w:szCs w:val="24"/>
                <w:lang w:eastAsia="en-GB"/>
              </w:rPr>
              <w:drawing>
                <wp:inline distT="0" distB="0" distL="0" distR="0" wp14:anchorId="678C00D3" wp14:editId="5FA43283">
                  <wp:extent cx="3418840" cy="2313191"/>
                  <wp:effectExtent l="0" t="0" r="0" b="0"/>
                  <wp:docPr id="3" name="Picture 3" descr="Safety cabinet diagram showing example of air flow within cabinet" title="Safety cabine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959" cy="2324774"/>
                          </a:xfrm>
                          <a:prstGeom prst="rect">
                            <a:avLst/>
                          </a:prstGeom>
                        </pic:spPr>
                      </pic:pic>
                    </a:graphicData>
                  </a:graphic>
                </wp:inline>
              </w:drawing>
            </w:r>
          </w:p>
          <w:p w14:paraId="4CB91560" w14:textId="5353BE97" w:rsidR="00515BF6" w:rsidRPr="00515BF6" w:rsidRDefault="00515BF6" w:rsidP="004B622D">
            <w:pPr>
              <w:jc w:val="both"/>
              <w:rPr>
                <w:rFonts w:ascii="Arial" w:hAnsi="Arial" w:cs="Arial"/>
                <w:sz w:val="24"/>
                <w:szCs w:val="24"/>
              </w:rPr>
            </w:pPr>
            <w:r w:rsidRPr="00813EB6">
              <w:rPr>
                <w:rFonts w:ascii="Arial" w:hAnsi="Arial" w:cs="Arial"/>
                <w:sz w:val="24"/>
                <w:szCs w:val="24"/>
              </w:rPr>
              <w:t xml:space="preserve">These cabinets are suitable for work with hazard group 2 biological agents, human or animal samples and cell cultures.  Harmful chemicals which are volatile (give off vapour) should not be used in these cabinets as they will not be captured in the </w:t>
            </w:r>
            <w:r w:rsidR="009C1591">
              <w:rPr>
                <w:rFonts w:ascii="Arial" w:hAnsi="Arial" w:cs="Arial"/>
                <w:sz w:val="24"/>
                <w:szCs w:val="24"/>
              </w:rPr>
              <w:t>High Efficiency Particulate Air Filter (</w:t>
            </w:r>
            <w:r w:rsidRPr="00813EB6">
              <w:rPr>
                <w:rFonts w:ascii="Arial" w:hAnsi="Arial" w:cs="Arial"/>
                <w:sz w:val="24"/>
                <w:szCs w:val="24"/>
              </w:rPr>
              <w:t>HEPA</w:t>
            </w:r>
            <w:r w:rsidR="009C1591">
              <w:rPr>
                <w:rFonts w:ascii="Arial" w:hAnsi="Arial" w:cs="Arial"/>
                <w:sz w:val="24"/>
                <w:szCs w:val="24"/>
              </w:rPr>
              <w:t>)</w:t>
            </w:r>
            <w:r w:rsidRPr="00813EB6">
              <w:rPr>
                <w:rFonts w:ascii="Arial" w:hAnsi="Arial" w:cs="Arial"/>
                <w:sz w:val="24"/>
                <w:szCs w:val="24"/>
              </w:rPr>
              <w:t xml:space="preserve">, and will recirculate in the cabinet.  For non-ducted cabinets these chemicals will be exhausted into the laboratory. </w:t>
            </w:r>
          </w:p>
        </w:tc>
      </w:tr>
    </w:tbl>
    <w:p w14:paraId="0AD8F1E4" w14:textId="77777777" w:rsidR="00585EC3" w:rsidRPr="00813EB6" w:rsidRDefault="00585EC3" w:rsidP="00E91723">
      <w:pPr>
        <w:rPr>
          <w:rFonts w:ascii="Arial" w:hAnsi="Arial" w:cs="Arial"/>
          <w:b/>
          <w:color w:val="1F3864" w:themeColor="accent5" w:themeShade="80"/>
          <w:sz w:val="24"/>
          <w:szCs w:val="24"/>
        </w:rPr>
      </w:pPr>
    </w:p>
    <w:tbl>
      <w:tblPr>
        <w:tblStyle w:val="TableGrid"/>
        <w:tblW w:w="0" w:type="auto"/>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tblLook w:val="04A0" w:firstRow="1" w:lastRow="0" w:firstColumn="1" w:lastColumn="0" w:noHBand="0" w:noVBand="1"/>
      </w:tblPr>
      <w:tblGrid>
        <w:gridCol w:w="8996"/>
      </w:tblGrid>
      <w:tr w:rsidR="00F14FA0" w14:paraId="6CCB6737" w14:textId="77777777" w:rsidTr="00592B37">
        <w:tc>
          <w:tcPr>
            <w:tcW w:w="9016" w:type="dxa"/>
            <w:shd w:val="clear" w:color="auto" w:fill="1F3864"/>
          </w:tcPr>
          <w:p w14:paraId="3FC467B5" w14:textId="77777777" w:rsidR="00F14FA0" w:rsidRPr="00592B37" w:rsidRDefault="00F14FA0" w:rsidP="00F14FA0">
            <w:pPr>
              <w:rPr>
                <w:rFonts w:ascii="Arial" w:hAnsi="Arial" w:cs="Arial"/>
                <w:b/>
                <w:color w:val="FF9933"/>
                <w:sz w:val="24"/>
                <w:szCs w:val="24"/>
              </w:rPr>
            </w:pPr>
            <w:r w:rsidRPr="00592B37">
              <w:rPr>
                <w:rFonts w:ascii="Arial" w:hAnsi="Arial" w:cs="Arial"/>
                <w:b/>
                <w:color w:val="FF9933"/>
                <w:sz w:val="24"/>
                <w:szCs w:val="24"/>
              </w:rPr>
              <w:t>Pre-use checks</w:t>
            </w:r>
          </w:p>
        </w:tc>
      </w:tr>
      <w:tr w:rsidR="00515BF6" w14:paraId="632DE631" w14:textId="77777777" w:rsidTr="00F14FA0">
        <w:tc>
          <w:tcPr>
            <w:tcW w:w="9016" w:type="dxa"/>
          </w:tcPr>
          <w:p w14:paraId="5243885D" w14:textId="77777777"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Ensure the cabinet is the correct type for the activity.</w:t>
            </w:r>
          </w:p>
          <w:p w14:paraId="03D33A78" w14:textId="45F86005"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Check that the cabinet has a test sticker confirming that it has been</w:t>
            </w:r>
            <w:r w:rsidR="009C1591">
              <w:rPr>
                <w:rFonts w:ascii="Arial" w:hAnsi="Arial" w:cs="Arial"/>
                <w:sz w:val="24"/>
                <w:szCs w:val="24"/>
              </w:rPr>
              <w:t xml:space="preserve"> thoroughly examined and</w:t>
            </w:r>
            <w:r w:rsidRPr="00813EB6">
              <w:rPr>
                <w:rFonts w:ascii="Arial" w:hAnsi="Arial" w:cs="Arial"/>
                <w:sz w:val="24"/>
                <w:szCs w:val="24"/>
              </w:rPr>
              <w:t xml:space="preserve"> tested within the last 14 months (and has passed the test). Do not use the cabinet if it is outside the 14-month </w:t>
            </w:r>
            <w:r w:rsidR="009C1591">
              <w:rPr>
                <w:rFonts w:ascii="Arial" w:hAnsi="Arial" w:cs="Arial"/>
                <w:sz w:val="24"/>
                <w:szCs w:val="24"/>
              </w:rPr>
              <w:t xml:space="preserve">test </w:t>
            </w:r>
            <w:r w:rsidR="00FB5D2A">
              <w:rPr>
                <w:rFonts w:ascii="Arial" w:hAnsi="Arial" w:cs="Arial"/>
                <w:sz w:val="24"/>
                <w:szCs w:val="24"/>
              </w:rPr>
              <w:t>period</w:t>
            </w:r>
            <w:r w:rsidRPr="00813EB6">
              <w:rPr>
                <w:rFonts w:ascii="Arial" w:hAnsi="Arial" w:cs="Arial"/>
                <w:sz w:val="24"/>
                <w:szCs w:val="24"/>
              </w:rPr>
              <w:t>.</w:t>
            </w:r>
            <w:r w:rsidR="00FB5D2A">
              <w:rPr>
                <w:rFonts w:ascii="Arial" w:hAnsi="Arial" w:cs="Arial"/>
                <w:sz w:val="24"/>
                <w:szCs w:val="24"/>
              </w:rPr>
              <w:t xml:space="preserve"> Contact the lab supervisor.</w:t>
            </w:r>
          </w:p>
          <w:p w14:paraId="5976C989" w14:textId="6976A4FC"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Before using a cabinet, the night door should be opened, fans switched on</w:t>
            </w:r>
            <w:r w:rsidR="00FB5D2A">
              <w:rPr>
                <w:rFonts w:ascii="Arial" w:hAnsi="Arial" w:cs="Arial"/>
                <w:sz w:val="24"/>
                <w:szCs w:val="24"/>
              </w:rPr>
              <w:t xml:space="preserve"> and allowed to stabilize for </w:t>
            </w:r>
            <w:r w:rsidRPr="00813EB6">
              <w:rPr>
                <w:rFonts w:ascii="Arial" w:hAnsi="Arial" w:cs="Arial"/>
                <w:sz w:val="24"/>
                <w:szCs w:val="24"/>
              </w:rPr>
              <w:t>5 minutes.</w:t>
            </w:r>
          </w:p>
          <w:p w14:paraId="3D1E7299" w14:textId="77777777"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Check the cabinet air-flow is within the safe-range, the average face velocity should read above 0.4 m/s - do not use the cabinet if it is not working properly.</w:t>
            </w:r>
          </w:p>
          <w:p w14:paraId="541F2BA7" w14:textId="454E2868"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 xml:space="preserve">Ensure there is sufficient space to conduct the work safely. </w:t>
            </w:r>
            <w:r w:rsidR="009C1591">
              <w:rPr>
                <w:rFonts w:ascii="Arial" w:hAnsi="Arial" w:cs="Arial"/>
                <w:sz w:val="24"/>
                <w:szCs w:val="24"/>
              </w:rPr>
              <w:t xml:space="preserve"> </w:t>
            </w:r>
            <w:r w:rsidRPr="00813EB6">
              <w:rPr>
                <w:rFonts w:ascii="Arial" w:hAnsi="Arial" w:cs="Arial"/>
                <w:sz w:val="24"/>
                <w:szCs w:val="24"/>
              </w:rPr>
              <w:t>Equipment in the cabinet should be kept to a minimum and sited at least 15 cm inside the plane of the sash to ensure efficient containment</w:t>
            </w:r>
            <w:r>
              <w:rPr>
                <w:rFonts w:ascii="Arial" w:hAnsi="Arial" w:cs="Arial"/>
                <w:sz w:val="24"/>
                <w:szCs w:val="24"/>
              </w:rPr>
              <w:t>.</w:t>
            </w:r>
            <w:r w:rsidRPr="00813EB6">
              <w:rPr>
                <w:rFonts w:ascii="Arial" w:hAnsi="Arial" w:cs="Arial"/>
                <w:sz w:val="24"/>
                <w:szCs w:val="24"/>
              </w:rPr>
              <w:t xml:space="preserve"> </w:t>
            </w:r>
          </w:p>
          <w:p w14:paraId="4ADA77DD" w14:textId="77777777"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lastRenderedPageBreak/>
              <w:t>Items should not obstruct the opening of the cabinet as this may disrupt the protective inward air-flow.  The rear baffle should also not be obstructed.</w:t>
            </w:r>
          </w:p>
          <w:p w14:paraId="3A353D17" w14:textId="77777777"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Avoid placing large pieces of equipment in the cabinet where possible, as they may reduce the effectiveness of the containment.  If their use cannot be avoided they should be raised up about 10cm using lab jacks, in order to allow air to pass unimpeded across the work surface.</w:t>
            </w:r>
          </w:p>
          <w:p w14:paraId="5FCD5475" w14:textId="77777777" w:rsidR="00515BF6" w:rsidRPr="00515BF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Clean down surfaces and equipment being brought in with an appropriate disinfectant</w:t>
            </w:r>
            <w:r>
              <w:rPr>
                <w:rFonts w:ascii="Arial" w:hAnsi="Arial" w:cs="Arial"/>
                <w:sz w:val="24"/>
                <w:szCs w:val="24"/>
              </w:rPr>
              <w:t>.</w:t>
            </w:r>
          </w:p>
        </w:tc>
      </w:tr>
      <w:tr w:rsidR="00F14FA0" w14:paraId="4F088C30" w14:textId="77777777" w:rsidTr="00592B37">
        <w:tc>
          <w:tcPr>
            <w:tcW w:w="9016" w:type="dxa"/>
            <w:shd w:val="clear" w:color="auto" w:fill="1F3864"/>
          </w:tcPr>
          <w:p w14:paraId="72E4CFE5" w14:textId="77777777" w:rsidR="00F14FA0" w:rsidRPr="00592B37" w:rsidRDefault="00F14FA0" w:rsidP="00515BF6">
            <w:pPr>
              <w:rPr>
                <w:rFonts w:ascii="Arial" w:hAnsi="Arial" w:cs="Arial"/>
                <w:b/>
                <w:color w:val="1F3864" w:themeColor="accent5" w:themeShade="80"/>
                <w:sz w:val="24"/>
                <w:szCs w:val="24"/>
              </w:rPr>
            </w:pPr>
            <w:r w:rsidRPr="00592B37">
              <w:rPr>
                <w:rFonts w:ascii="Arial" w:hAnsi="Arial" w:cs="Arial"/>
                <w:b/>
                <w:color w:val="FF9933"/>
                <w:sz w:val="24"/>
                <w:szCs w:val="24"/>
              </w:rPr>
              <w:lastRenderedPageBreak/>
              <w:t>During use</w:t>
            </w:r>
          </w:p>
        </w:tc>
      </w:tr>
      <w:tr w:rsidR="00515BF6" w14:paraId="4F7414B8" w14:textId="77777777" w:rsidTr="00F14FA0">
        <w:tc>
          <w:tcPr>
            <w:tcW w:w="9016" w:type="dxa"/>
          </w:tcPr>
          <w:p w14:paraId="15F6DAFE" w14:textId="77777777"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Keep the work area clean and tidy.</w:t>
            </w:r>
          </w:p>
          <w:p w14:paraId="3A3BF5AD" w14:textId="77777777"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Perform operations as close to the middle of the cabinet as possible.</w:t>
            </w:r>
          </w:p>
          <w:p w14:paraId="294CB88E" w14:textId="77777777"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eastAsia="SymbolMT" w:hAnsi="Arial" w:cs="Arial"/>
                <w:sz w:val="24"/>
                <w:szCs w:val="24"/>
              </w:rPr>
              <w:t>A</w:t>
            </w:r>
            <w:r w:rsidRPr="00813EB6">
              <w:rPr>
                <w:rFonts w:ascii="Arial" w:hAnsi="Arial" w:cs="Arial"/>
                <w:sz w:val="24"/>
                <w:szCs w:val="24"/>
              </w:rPr>
              <w:t>void swift arm and body movements in front of the cabinet, they can cause turbulence that may draw the airborne hazardous material out of the front of the cabinet.</w:t>
            </w:r>
          </w:p>
          <w:p w14:paraId="7F50D6BB" w14:textId="6CC2A7F9"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 xml:space="preserve">Cabinets are designed for single users only – multiple bodies in front of the cabinet can affect containment.  If another person is observing work, ensure they stand a little away </w:t>
            </w:r>
            <w:r w:rsidR="009C1591">
              <w:rPr>
                <w:rFonts w:ascii="Arial" w:hAnsi="Arial" w:cs="Arial"/>
                <w:sz w:val="24"/>
                <w:szCs w:val="24"/>
              </w:rPr>
              <w:t xml:space="preserve">(e.g. &gt;30 cm) </w:t>
            </w:r>
            <w:r w:rsidRPr="00813EB6">
              <w:rPr>
                <w:rFonts w:ascii="Arial" w:hAnsi="Arial" w:cs="Arial"/>
                <w:sz w:val="24"/>
                <w:szCs w:val="24"/>
              </w:rPr>
              <w:t xml:space="preserve">from the cabinet opening. </w:t>
            </w:r>
          </w:p>
          <w:p w14:paraId="5B4AB825" w14:textId="30980006"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Do not use naked flames</w:t>
            </w:r>
            <w:r w:rsidR="009C1591">
              <w:rPr>
                <w:rFonts w:ascii="Arial" w:hAnsi="Arial" w:cs="Arial"/>
                <w:sz w:val="24"/>
                <w:szCs w:val="24"/>
              </w:rPr>
              <w:t xml:space="preserve"> (including </w:t>
            </w:r>
            <w:r w:rsidR="004B1499">
              <w:rPr>
                <w:rFonts w:ascii="Arial" w:hAnsi="Arial" w:cs="Arial"/>
                <w:sz w:val="24"/>
                <w:szCs w:val="24"/>
              </w:rPr>
              <w:t>Bunsen</w:t>
            </w:r>
            <w:r w:rsidR="009C1591">
              <w:rPr>
                <w:rFonts w:ascii="Arial" w:hAnsi="Arial" w:cs="Arial"/>
                <w:sz w:val="24"/>
                <w:szCs w:val="24"/>
              </w:rPr>
              <w:t xml:space="preserve"> burners)</w:t>
            </w:r>
            <w:r w:rsidRPr="00813EB6">
              <w:rPr>
                <w:rFonts w:ascii="Arial" w:hAnsi="Arial" w:cs="Arial"/>
                <w:sz w:val="24"/>
                <w:szCs w:val="24"/>
              </w:rPr>
              <w:t xml:space="preserve"> as they will have a serious adverse effect on the air flow.</w:t>
            </w:r>
          </w:p>
          <w:p w14:paraId="5C875927" w14:textId="77777777" w:rsidR="00515BF6" w:rsidRPr="00515BF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Hotplates must be kept to a minimum and be aware that they might adversely affect the airflow. If hot plates are used, these should be placed at least 10 cm from the side and back of the MSC to avoid damage to the MSC structure.</w:t>
            </w:r>
          </w:p>
        </w:tc>
      </w:tr>
      <w:tr w:rsidR="00F14FA0" w14:paraId="79EE396F" w14:textId="77777777" w:rsidTr="00592B37">
        <w:tc>
          <w:tcPr>
            <w:tcW w:w="9016" w:type="dxa"/>
            <w:shd w:val="clear" w:color="auto" w:fill="1F3864"/>
          </w:tcPr>
          <w:p w14:paraId="334BB1BC" w14:textId="77777777" w:rsidR="00F14FA0" w:rsidRPr="00592B37" w:rsidRDefault="00F14FA0" w:rsidP="00515BF6">
            <w:pPr>
              <w:rPr>
                <w:rFonts w:ascii="Arial" w:hAnsi="Arial" w:cs="Arial"/>
                <w:b/>
                <w:color w:val="FF9933"/>
                <w:sz w:val="24"/>
                <w:szCs w:val="24"/>
              </w:rPr>
            </w:pPr>
            <w:r w:rsidRPr="00592B37">
              <w:rPr>
                <w:rFonts w:ascii="Arial" w:hAnsi="Arial" w:cs="Arial"/>
                <w:b/>
                <w:color w:val="FF9933"/>
                <w:sz w:val="24"/>
                <w:szCs w:val="24"/>
              </w:rPr>
              <w:t>After use</w:t>
            </w:r>
          </w:p>
        </w:tc>
      </w:tr>
      <w:tr w:rsidR="00515BF6" w14:paraId="3B1C1FAD" w14:textId="77777777" w:rsidTr="00F14FA0">
        <w:tc>
          <w:tcPr>
            <w:tcW w:w="9016" w:type="dxa"/>
          </w:tcPr>
          <w:p w14:paraId="431E43BF" w14:textId="77777777"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 xml:space="preserve">Remove all waste and materials from the cabinet, disinfect equipment with a suitable disinfectant. </w:t>
            </w:r>
          </w:p>
          <w:p w14:paraId="7B19C9EE" w14:textId="77777777"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 xml:space="preserve">All parts of the working area of the cabinet should then be swabbed with a suitable disinfectant (as recommended by the cabinet manufacturer). </w:t>
            </w:r>
          </w:p>
          <w:p w14:paraId="27649D9B" w14:textId="77777777"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592B37">
              <w:rPr>
                <w:rFonts w:ascii="Arial" w:hAnsi="Arial" w:cs="Arial"/>
                <w:b/>
                <w:sz w:val="24"/>
                <w:szCs w:val="24"/>
              </w:rPr>
              <w:t>Note</w:t>
            </w:r>
            <w:r w:rsidRPr="00813EB6">
              <w:rPr>
                <w:rFonts w:ascii="Arial" w:hAnsi="Arial" w:cs="Arial"/>
                <w:sz w:val="24"/>
                <w:szCs w:val="24"/>
              </w:rPr>
              <w:t xml:space="preserve"> that although swabbing with 70% Ethanol is often used for this it may presents a serious risk of fire if there are any naked flames or sources of ignition in or near the cabinet.</w:t>
            </w:r>
          </w:p>
          <w:p w14:paraId="59FF1DBF" w14:textId="77777777"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The cabinet should be run for at least 5 minutes after use to assist the removal of residual contaminated aerosols.</w:t>
            </w:r>
          </w:p>
          <w:p w14:paraId="2B250B72" w14:textId="2CE7144B" w:rsidR="00515BF6" w:rsidRPr="00813EB6"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Switch of</w:t>
            </w:r>
            <w:r w:rsidR="00FB5D2A">
              <w:rPr>
                <w:rFonts w:ascii="Arial" w:hAnsi="Arial" w:cs="Arial"/>
                <w:sz w:val="24"/>
                <w:szCs w:val="24"/>
              </w:rPr>
              <w:t>f</w:t>
            </w:r>
            <w:r w:rsidRPr="00813EB6">
              <w:rPr>
                <w:rFonts w:ascii="Arial" w:hAnsi="Arial" w:cs="Arial"/>
                <w:sz w:val="24"/>
                <w:szCs w:val="24"/>
              </w:rPr>
              <w:t xml:space="preserve"> the cabinet and shut the night door.</w:t>
            </w:r>
          </w:p>
          <w:p w14:paraId="4FA2FEF7" w14:textId="3859C1C5" w:rsidR="00515BF6" w:rsidRPr="00592B37" w:rsidRDefault="00515BF6" w:rsidP="00592B37">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The UV lamp, if fitted, should never be</w:t>
            </w:r>
            <w:r>
              <w:rPr>
                <w:rFonts w:ascii="Arial" w:hAnsi="Arial" w:cs="Arial"/>
                <w:sz w:val="24"/>
                <w:szCs w:val="24"/>
              </w:rPr>
              <w:t xml:space="preserve"> on while the cabinet is in use or when other users are in the facility.</w:t>
            </w:r>
          </w:p>
        </w:tc>
      </w:tr>
      <w:tr w:rsidR="00F14FA0" w14:paraId="02CFC232" w14:textId="77777777" w:rsidTr="00592B37">
        <w:tc>
          <w:tcPr>
            <w:tcW w:w="9016" w:type="dxa"/>
            <w:shd w:val="clear" w:color="auto" w:fill="1F3864"/>
          </w:tcPr>
          <w:p w14:paraId="40F7F070" w14:textId="77777777" w:rsidR="00F14FA0" w:rsidRPr="00592B37" w:rsidRDefault="00F14FA0" w:rsidP="00515BF6">
            <w:pPr>
              <w:rPr>
                <w:rFonts w:ascii="Arial" w:hAnsi="Arial" w:cs="Arial"/>
                <w:b/>
                <w:color w:val="FF9933"/>
                <w:sz w:val="24"/>
                <w:szCs w:val="24"/>
              </w:rPr>
            </w:pPr>
            <w:r w:rsidRPr="00592B37">
              <w:rPr>
                <w:rFonts w:ascii="Arial" w:hAnsi="Arial" w:cs="Arial"/>
                <w:b/>
                <w:color w:val="FF9933"/>
                <w:sz w:val="24"/>
                <w:szCs w:val="24"/>
              </w:rPr>
              <w:t>Emergencies</w:t>
            </w:r>
          </w:p>
        </w:tc>
      </w:tr>
      <w:tr w:rsidR="00515BF6" w14:paraId="4AFE9B09" w14:textId="77777777" w:rsidTr="00F14FA0">
        <w:tc>
          <w:tcPr>
            <w:tcW w:w="9016" w:type="dxa"/>
          </w:tcPr>
          <w:p w14:paraId="318D18A6" w14:textId="6547B8B9" w:rsidR="009C1591" w:rsidRDefault="00515BF6" w:rsidP="004B622D">
            <w:pPr>
              <w:pStyle w:val="ListParagraph"/>
              <w:numPr>
                <w:ilvl w:val="0"/>
                <w:numId w:val="4"/>
              </w:numPr>
              <w:autoSpaceDE w:val="0"/>
              <w:autoSpaceDN w:val="0"/>
              <w:adjustRightInd w:val="0"/>
              <w:jc w:val="both"/>
              <w:rPr>
                <w:rFonts w:ascii="Arial" w:hAnsi="Arial" w:cs="Arial"/>
                <w:sz w:val="24"/>
                <w:szCs w:val="24"/>
              </w:rPr>
            </w:pPr>
            <w:r w:rsidRPr="00813EB6">
              <w:rPr>
                <w:rFonts w:ascii="Arial" w:hAnsi="Arial" w:cs="Arial"/>
                <w:sz w:val="24"/>
                <w:szCs w:val="24"/>
              </w:rPr>
              <w:t xml:space="preserve">If the alarm sounds during work make </w:t>
            </w:r>
            <w:r w:rsidR="00592B37">
              <w:rPr>
                <w:rFonts w:ascii="Arial" w:hAnsi="Arial" w:cs="Arial"/>
                <w:sz w:val="24"/>
                <w:szCs w:val="24"/>
              </w:rPr>
              <w:t>the work secure e.g. seal tubes.</w:t>
            </w:r>
            <w:r w:rsidRPr="00813EB6">
              <w:rPr>
                <w:rFonts w:ascii="Arial" w:hAnsi="Arial" w:cs="Arial"/>
                <w:sz w:val="24"/>
                <w:szCs w:val="24"/>
              </w:rPr>
              <w:t xml:space="preserve"> </w:t>
            </w:r>
          </w:p>
          <w:p w14:paraId="7759B2E8" w14:textId="539C9E0D" w:rsidR="00515BF6" w:rsidRPr="00813EB6" w:rsidRDefault="009C1591" w:rsidP="004B622D">
            <w:pPr>
              <w:pStyle w:val="ListParagraph"/>
              <w:numPr>
                <w:ilvl w:val="0"/>
                <w:numId w:val="4"/>
              </w:numPr>
              <w:autoSpaceDE w:val="0"/>
              <w:autoSpaceDN w:val="0"/>
              <w:adjustRightInd w:val="0"/>
              <w:jc w:val="both"/>
              <w:rPr>
                <w:rFonts w:ascii="Arial" w:hAnsi="Arial" w:cs="Arial"/>
                <w:sz w:val="24"/>
                <w:szCs w:val="24"/>
              </w:rPr>
            </w:pPr>
            <w:r>
              <w:rPr>
                <w:rFonts w:ascii="Arial" w:hAnsi="Arial" w:cs="Arial"/>
                <w:sz w:val="24"/>
                <w:szCs w:val="24"/>
              </w:rPr>
              <w:t>I</w:t>
            </w:r>
            <w:r w:rsidR="00515BF6" w:rsidRPr="00813EB6">
              <w:rPr>
                <w:rFonts w:ascii="Arial" w:hAnsi="Arial" w:cs="Arial"/>
                <w:sz w:val="24"/>
                <w:szCs w:val="24"/>
              </w:rPr>
              <w:t xml:space="preserve">f the cabinet air flow fails during use, if safe to do so seal the front with the night door, switch off and clearly label and contact </w:t>
            </w:r>
            <w:r w:rsidR="00FB5D2A" w:rsidRPr="00FB5D2A">
              <w:rPr>
                <w:rFonts w:ascii="Arial" w:hAnsi="Arial" w:cs="Arial"/>
                <w:sz w:val="24"/>
                <w:szCs w:val="24"/>
              </w:rPr>
              <w:t>the lab supervisor</w:t>
            </w:r>
            <w:r w:rsidR="00592B37" w:rsidRPr="00592B37">
              <w:rPr>
                <w:rFonts w:ascii="Arial" w:hAnsi="Arial" w:cs="Arial"/>
                <w:sz w:val="24"/>
                <w:szCs w:val="24"/>
              </w:rPr>
              <w:t>.</w:t>
            </w:r>
          </w:p>
          <w:p w14:paraId="473157B5" w14:textId="4CDF11D8" w:rsidR="00515BF6" w:rsidRDefault="00515BF6" w:rsidP="004B622D">
            <w:pPr>
              <w:pStyle w:val="ListParagraph"/>
              <w:numPr>
                <w:ilvl w:val="0"/>
                <w:numId w:val="4"/>
              </w:numPr>
              <w:autoSpaceDE w:val="0"/>
              <w:autoSpaceDN w:val="0"/>
              <w:adjustRightInd w:val="0"/>
              <w:jc w:val="both"/>
              <w:rPr>
                <w:rFonts w:ascii="Arial" w:hAnsi="Arial" w:cs="Arial"/>
                <w:b/>
                <w:color w:val="1F3864" w:themeColor="accent5" w:themeShade="80"/>
                <w:sz w:val="24"/>
                <w:szCs w:val="24"/>
              </w:rPr>
            </w:pPr>
            <w:r w:rsidRPr="00813EB6">
              <w:rPr>
                <w:rFonts w:ascii="Arial" w:hAnsi="Arial" w:cs="Arial"/>
                <w:sz w:val="24"/>
                <w:szCs w:val="24"/>
              </w:rPr>
              <w:t xml:space="preserve">Deal with spillages immediately, using the appropriate disinfectant </w:t>
            </w:r>
            <w:r w:rsidR="00FB5D2A">
              <w:rPr>
                <w:rFonts w:ascii="Arial" w:hAnsi="Arial" w:cs="Arial"/>
                <w:sz w:val="24"/>
                <w:szCs w:val="24"/>
              </w:rPr>
              <w:t>and/</w:t>
            </w:r>
            <w:r w:rsidR="00592B37">
              <w:rPr>
                <w:rFonts w:ascii="Arial" w:hAnsi="Arial" w:cs="Arial"/>
                <w:sz w:val="24"/>
                <w:szCs w:val="24"/>
              </w:rPr>
              <w:t xml:space="preserve"> </w:t>
            </w:r>
            <w:r w:rsidRPr="00813EB6">
              <w:rPr>
                <w:rFonts w:ascii="Arial" w:hAnsi="Arial" w:cs="Arial"/>
                <w:sz w:val="24"/>
                <w:szCs w:val="24"/>
              </w:rPr>
              <w:t>or correct absorption materials.</w:t>
            </w:r>
          </w:p>
        </w:tc>
      </w:tr>
    </w:tbl>
    <w:p w14:paraId="248E91C5" w14:textId="77777777" w:rsidR="00813EB6" w:rsidRDefault="00813EB6" w:rsidP="00757D09">
      <w:pPr>
        <w:rPr>
          <w:rFonts w:ascii="Arial" w:hAnsi="Arial" w:cs="Arial"/>
          <w:color w:val="1F3864" w:themeColor="accent5" w:themeShade="80"/>
          <w:sz w:val="24"/>
          <w:szCs w:val="24"/>
          <w:u w:val="single"/>
        </w:rPr>
      </w:pPr>
    </w:p>
    <w:p w14:paraId="6D0ACCB4" w14:textId="77777777" w:rsidR="00592B37" w:rsidRDefault="00592B37" w:rsidP="00D16D0F">
      <w:pPr>
        <w:pStyle w:val="Heading"/>
        <w:numPr>
          <w:ilvl w:val="0"/>
          <w:numId w:val="0"/>
        </w:numPr>
        <w:ind w:left="360" w:hanging="360"/>
        <w:rPr>
          <w:rFonts w:cs="Arial"/>
          <w:sz w:val="22"/>
          <w:szCs w:val="24"/>
        </w:rPr>
      </w:pPr>
      <w:bookmarkStart w:id="1" w:name="_Toc515806084"/>
    </w:p>
    <w:p w14:paraId="0C7B02D1" w14:textId="01A333E7" w:rsidR="00D16D0F" w:rsidRPr="00592B37" w:rsidRDefault="00D16D0F" w:rsidP="00D16D0F">
      <w:pPr>
        <w:pStyle w:val="Heading"/>
        <w:numPr>
          <w:ilvl w:val="0"/>
          <w:numId w:val="0"/>
        </w:numPr>
        <w:ind w:left="360" w:hanging="360"/>
        <w:rPr>
          <w:rFonts w:cs="Arial"/>
          <w:color w:val="1F3864"/>
          <w:szCs w:val="24"/>
        </w:rPr>
      </w:pPr>
      <w:r w:rsidRPr="00592B37">
        <w:rPr>
          <w:rFonts w:cs="Arial"/>
          <w:color w:val="1F3864"/>
          <w:szCs w:val="24"/>
        </w:rPr>
        <w:t>Document Control</w:t>
      </w:r>
      <w:bookmarkEnd w:id="1"/>
      <w:r w:rsidRPr="00592B37">
        <w:rPr>
          <w:rFonts w:cs="Arial"/>
          <w:color w:val="1F3864"/>
          <w:szCs w:val="24"/>
        </w:rPr>
        <w:tab/>
      </w:r>
    </w:p>
    <w:tbl>
      <w:tblPr>
        <w:tblStyle w:val="TableGrid"/>
        <w:tblW w:w="0" w:type="auto"/>
        <w:tblLook w:val="04A0" w:firstRow="1" w:lastRow="0" w:firstColumn="1" w:lastColumn="0" w:noHBand="0" w:noVBand="1"/>
      </w:tblPr>
      <w:tblGrid>
        <w:gridCol w:w="3256"/>
        <w:gridCol w:w="5670"/>
      </w:tblGrid>
      <w:tr w:rsidR="00D16D0F" w:rsidRPr="002565D4" w14:paraId="29D59FAE" w14:textId="77777777" w:rsidTr="00613909">
        <w:tc>
          <w:tcPr>
            <w:tcW w:w="3256" w:type="dxa"/>
          </w:tcPr>
          <w:p w14:paraId="6627D401" w14:textId="77777777" w:rsidR="00D16D0F" w:rsidRPr="00613909" w:rsidRDefault="00D16D0F" w:rsidP="00653A2A">
            <w:pPr>
              <w:rPr>
                <w:rFonts w:ascii="Arial" w:hAnsi="Arial" w:cs="Arial"/>
                <w:b/>
                <w:sz w:val="24"/>
                <w:szCs w:val="24"/>
              </w:rPr>
            </w:pPr>
            <w:r w:rsidRPr="00613909">
              <w:rPr>
                <w:rFonts w:ascii="Arial" w:hAnsi="Arial" w:cs="Arial"/>
                <w:b/>
                <w:sz w:val="24"/>
                <w:szCs w:val="24"/>
              </w:rPr>
              <w:t xml:space="preserve">Document Name </w:t>
            </w:r>
          </w:p>
        </w:tc>
        <w:tc>
          <w:tcPr>
            <w:tcW w:w="5670" w:type="dxa"/>
          </w:tcPr>
          <w:p w14:paraId="20FD2087" w14:textId="5E96387C" w:rsidR="00D16D0F" w:rsidRPr="00613909" w:rsidRDefault="00D16D0F" w:rsidP="008655ED">
            <w:pPr>
              <w:rPr>
                <w:rFonts w:ascii="Arial" w:hAnsi="Arial" w:cs="Arial"/>
                <w:sz w:val="24"/>
                <w:szCs w:val="24"/>
              </w:rPr>
            </w:pPr>
            <w:r w:rsidRPr="00613909">
              <w:rPr>
                <w:rFonts w:ascii="Arial" w:hAnsi="Arial" w:cs="Arial"/>
                <w:sz w:val="24"/>
                <w:szCs w:val="24"/>
              </w:rPr>
              <w:t xml:space="preserve">Standard Operating Procedure for the Use of </w:t>
            </w:r>
            <w:r w:rsidR="008655ED" w:rsidRPr="00613909">
              <w:rPr>
                <w:rFonts w:ascii="Arial" w:hAnsi="Arial" w:cs="Arial"/>
                <w:sz w:val="24"/>
                <w:szCs w:val="24"/>
              </w:rPr>
              <w:t>Microbiological Safety Cabinets</w:t>
            </w:r>
          </w:p>
        </w:tc>
      </w:tr>
      <w:tr w:rsidR="00D16D0F" w:rsidRPr="002565D4" w14:paraId="2593AAA2" w14:textId="77777777" w:rsidTr="00613909">
        <w:tc>
          <w:tcPr>
            <w:tcW w:w="3256" w:type="dxa"/>
          </w:tcPr>
          <w:p w14:paraId="035B9860" w14:textId="6B82A82E" w:rsidR="00D16D0F" w:rsidRPr="00613909" w:rsidRDefault="00613909" w:rsidP="00653A2A">
            <w:pPr>
              <w:rPr>
                <w:rFonts w:ascii="Arial" w:hAnsi="Arial" w:cs="Arial"/>
                <w:b/>
                <w:sz w:val="24"/>
                <w:szCs w:val="24"/>
              </w:rPr>
            </w:pPr>
            <w:r>
              <w:rPr>
                <w:rFonts w:ascii="Arial" w:hAnsi="Arial" w:cs="Arial"/>
                <w:b/>
                <w:sz w:val="24"/>
                <w:szCs w:val="24"/>
              </w:rPr>
              <w:t>Document Ref.</w:t>
            </w:r>
            <w:r w:rsidR="00D16D0F" w:rsidRPr="00613909">
              <w:rPr>
                <w:rFonts w:ascii="Arial" w:hAnsi="Arial" w:cs="Arial"/>
                <w:b/>
                <w:sz w:val="24"/>
                <w:szCs w:val="24"/>
              </w:rPr>
              <w:t xml:space="preserve"> Number</w:t>
            </w:r>
          </w:p>
        </w:tc>
        <w:tc>
          <w:tcPr>
            <w:tcW w:w="5670" w:type="dxa"/>
          </w:tcPr>
          <w:p w14:paraId="6BF15D42" w14:textId="33711B80" w:rsidR="00D16D0F" w:rsidRPr="00613909" w:rsidRDefault="004B622D" w:rsidP="00653A2A">
            <w:pPr>
              <w:rPr>
                <w:rFonts w:ascii="Arial" w:hAnsi="Arial" w:cs="Arial"/>
                <w:sz w:val="24"/>
                <w:szCs w:val="24"/>
              </w:rPr>
            </w:pPr>
            <w:r w:rsidRPr="00613909">
              <w:rPr>
                <w:rFonts w:ascii="Arial" w:hAnsi="Arial" w:cs="Arial"/>
                <w:sz w:val="24"/>
                <w:szCs w:val="24"/>
              </w:rPr>
              <w:t>SOP-10100</w:t>
            </w:r>
          </w:p>
        </w:tc>
      </w:tr>
      <w:tr w:rsidR="00D16D0F" w:rsidRPr="002565D4" w14:paraId="5469507F" w14:textId="77777777" w:rsidTr="00613909">
        <w:trPr>
          <w:trHeight w:val="227"/>
        </w:trPr>
        <w:tc>
          <w:tcPr>
            <w:tcW w:w="3256" w:type="dxa"/>
          </w:tcPr>
          <w:p w14:paraId="2D05D3DB" w14:textId="77777777" w:rsidR="00D16D0F" w:rsidRPr="00613909" w:rsidRDefault="00D16D0F" w:rsidP="00653A2A">
            <w:pPr>
              <w:rPr>
                <w:rFonts w:ascii="Arial" w:hAnsi="Arial" w:cs="Arial"/>
                <w:b/>
                <w:sz w:val="24"/>
                <w:szCs w:val="24"/>
              </w:rPr>
            </w:pPr>
            <w:r w:rsidRPr="00613909">
              <w:rPr>
                <w:rFonts w:ascii="Arial" w:hAnsi="Arial" w:cs="Arial"/>
                <w:b/>
                <w:sz w:val="24"/>
                <w:szCs w:val="24"/>
              </w:rPr>
              <w:t xml:space="preserve">Revision </w:t>
            </w:r>
          </w:p>
        </w:tc>
        <w:tc>
          <w:tcPr>
            <w:tcW w:w="5670" w:type="dxa"/>
          </w:tcPr>
          <w:p w14:paraId="539D4B94" w14:textId="31A40316" w:rsidR="00D16D0F" w:rsidRPr="00613909" w:rsidRDefault="00FB5D2A" w:rsidP="00653A2A">
            <w:pPr>
              <w:rPr>
                <w:rFonts w:ascii="Arial" w:hAnsi="Arial" w:cs="Arial"/>
                <w:sz w:val="24"/>
                <w:szCs w:val="24"/>
              </w:rPr>
            </w:pPr>
            <w:r w:rsidRPr="00613909">
              <w:rPr>
                <w:rFonts w:ascii="Arial" w:hAnsi="Arial" w:cs="Arial"/>
                <w:sz w:val="24"/>
                <w:szCs w:val="24"/>
              </w:rPr>
              <w:t>2</w:t>
            </w:r>
            <w:r w:rsidR="00D16D0F" w:rsidRPr="00613909">
              <w:rPr>
                <w:rFonts w:ascii="Arial" w:hAnsi="Arial" w:cs="Arial"/>
                <w:sz w:val="24"/>
                <w:szCs w:val="24"/>
              </w:rPr>
              <w:t>.0</w:t>
            </w:r>
          </w:p>
        </w:tc>
      </w:tr>
      <w:tr w:rsidR="00D16D0F" w:rsidRPr="002565D4" w14:paraId="647F0F64" w14:textId="77777777" w:rsidTr="00613909">
        <w:tc>
          <w:tcPr>
            <w:tcW w:w="3256" w:type="dxa"/>
          </w:tcPr>
          <w:p w14:paraId="6741E8E8" w14:textId="77777777" w:rsidR="00D16D0F" w:rsidRPr="00613909" w:rsidRDefault="00D16D0F" w:rsidP="00653A2A">
            <w:pPr>
              <w:rPr>
                <w:rFonts w:ascii="Arial" w:hAnsi="Arial" w:cs="Arial"/>
                <w:b/>
                <w:sz w:val="24"/>
                <w:szCs w:val="24"/>
              </w:rPr>
            </w:pPr>
            <w:r w:rsidRPr="00613909">
              <w:rPr>
                <w:rFonts w:ascii="Arial" w:hAnsi="Arial" w:cs="Arial"/>
                <w:b/>
                <w:sz w:val="24"/>
                <w:szCs w:val="24"/>
              </w:rPr>
              <w:t xml:space="preserve">Date of Issue </w:t>
            </w:r>
          </w:p>
        </w:tc>
        <w:tc>
          <w:tcPr>
            <w:tcW w:w="5670" w:type="dxa"/>
          </w:tcPr>
          <w:p w14:paraId="66910523" w14:textId="7AC66F18" w:rsidR="00D16D0F" w:rsidRPr="00613909" w:rsidRDefault="00FB5D2A" w:rsidP="00653A2A">
            <w:pPr>
              <w:rPr>
                <w:rFonts w:ascii="Arial" w:hAnsi="Arial" w:cs="Arial"/>
                <w:sz w:val="24"/>
                <w:szCs w:val="24"/>
              </w:rPr>
            </w:pPr>
            <w:r w:rsidRPr="00613909">
              <w:rPr>
                <w:rFonts w:ascii="Arial" w:hAnsi="Arial" w:cs="Arial"/>
                <w:sz w:val="24"/>
                <w:szCs w:val="24"/>
              </w:rPr>
              <w:t>May 2021</w:t>
            </w:r>
          </w:p>
        </w:tc>
      </w:tr>
      <w:tr w:rsidR="00D16D0F" w:rsidRPr="002565D4" w14:paraId="1CB2F1EC" w14:textId="77777777" w:rsidTr="00613909">
        <w:tc>
          <w:tcPr>
            <w:tcW w:w="3256" w:type="dxa"/>
          </w:tcPr>
          <w:p w14:paraId="797E5CF2" w14:textId="77777777" w:rsidR="00D16D0F" w:rsidRPr="00613909" w:rsidRDefault="00D16D0F" w:rsidP="00653A2A">
            <w:pPr>
              <w:rPr>
                <w:rFonts w:ascii="Arial" w:hAnsi="Arial" w:cs="Arial"/>
                <w:b/>
                <w:sz w:val="24"/>
                <w:szCs w:val="24"/>
              </w:rPr>
            </w:pPr>
            <w:r w:rsidRPr="00613909">
              <w:rPr>
                <w:rFonts w:ascii="Arial" w:hAnsi="Arial" w:cs="Arial"/>
                <w:b/>
                <w:sz w:val="24"/>
                <w:szCs w:val="24"/>
              </w:rPr>
              <w:t>Written By</w:t>
            </w:r>
          </w:p>
        </w:tc>
        <w:tc>
          <w:tcPr>
            <w:tcW w:w="5670" w:type="dxa"/>
          </w:tcPr>
          <w:p w14:paraId="7FC0A626" w14:textId="77777777" w:rsidR="00D16D0F" w:rsidRPr="00613909" w:rsidRDefault="00D16D0F" w:rsidP="00653A2A">
            <w:pPr>
              <w:rPr>
                <w:rFonts w:ascii="Arial" w:hAnsi="Arial" w:cs="Arial"/>
                <w:sz w:val="24"/>
                <w:szCs w:val="24"/>
              </w:rPr>
            </w:pPr>
            <w:r w:rsidRPr="00613909">
              <w:rPr>
                <w:rFonts w:ascii="Arial" w:hAnsi="Arial" w:cs="Arial"/>
                <w:sz w:val="24"/>
                <w:szCs w:val="24"/>
              </w:rPr>
              <w:t>Gretta Roberts</w:t>
            </w:r>
          </w:p>
        </w:tc>
      </w:tr>
      <w:tr w:rsidR="00D16D0F" w:rsidRPr="002565D4" w14:paraId="598F4F69" w14:textId="77777777" w:rsidTr="00613909">
        <w:tc>
          <w:tcPr>
            <w:tcW w:w="3256" w:type="dxa"/>
          </w:tcPr>
          <w:p w14:paraId="17F7B6CA" w14:textId="77777777" w:rsidR="00D16D0F" w:rsidRPr="00613909" w:rsidRDefault="00D16D0F" w:rsidP="00653A2A">
            <w:pPr>
              <w:rPr>
                <w:rFonts w:ascii="Arial" w:hAnsi="Arial" w:cs="Arial"/>
                <w:b/>
                <w:sz w:val="24"/>
                <w:szCs w:val="24"/>
              </w:rPr>
            </w:pPr>
            <w:r w:rsidRPr="00613909">
              <w:rPr>
                <w:rFonts w:ascii="Arial" w:hAnsi="Arial" w:cs="Arial"/>
                <w:b/>
                <w:sz w:val="24"/>
                <w:szCs w:val="24"/>
              </w:rPr>
              <w:t>Amended by</w:t>
            </w:r>
          </w:p>
        </w:tc>
        <w:tc>
          <w:tcPr>
            <w:tcW w:w="5670" w:type="dxa"/>
          </w:tcPr>
          <w:p w14:paraId="152C24E0" w14:textId="64AF4468" w:rsidR="00D16D0F" w:rsidRPr="00613909" w:rsidRDefault="00FB5D2A" w:rsidP="00653A2A">
            <w:pPr>
              <w:rPr>
                <w:rFonts w:ascii="Arial" w:hAnsi="Arial" w:cs="Arial"/>
                <w:sz w:val="24"/>
                <w:szCs w:val="24"/>
              </w:rPr>
            </w:pPr>
            <w:r w:rsidRPr="00613909">
              <w:rPr>
                <w:rFonts w:ascii="Arial" w:hAnsi="Arial" w:cs="Arial"/>
                <w:sz w:val="24"/>
                <w:szCs w:val="24"/>
              </w:rPr>
              <w:t>Andy Lee</w:t>
            </w:r>
            <w:r w:rsidR="00D16D0F" w:rsidRPr="00613909">
              <w:rPr>
                <w:rFonts w:ascii="Arial" w:hAnsi="Arial" w:cs="Arial"/>
                <w:sz w:val="24"/>
                <w:szCs w:val="24"/>
              </w:rPr>
              <w:t xml:space="preserve"> </w:t>
            </w:r>
          </w:p>
        </w:tc>
      </w:tr>
      <w:tr w:rsidR="00D16D0F" w:rsidRPr="002565D4" w14:paraId="6782CE4F" w14:textId="77777777" w:rsidTr="00613909">
        <w:tc>
          <w:tcPr>
            <w:tcW w:w="3256" w:type="dxa"/>
          </w:tcPr>
          <w:p w14:paraId="69E64529" w14:textId="77777777" w:rsidR="00D16D0F" w:rsidRPr="00613909" w:rsidRDefault="00D16D0F" w:rsidP="00653A2A">
            <w:pPr>
              <w:rPr>
                <w:rFonts w:ascii="Arial" w:hAnsi="Arial" w:cs="Arial"/>
                <w:b/>
                <w:sz w:val="24"/>
                <w:szCs w:val="24"/>
              </w:rPr>
            </w:pPr>
            <w:r w:rsidRPr="00613909">
              <w:rPr>
                <w:rFonts w:ascii="Arial" w:hAnsi="Arial" w:cs="Arial"/>
                <w:b/>
                <w:sz w:val="24"/>
                <w:szCs w:val="24"/>
              </w:rPr>
              <w:t>Reviewed by</w:t>
            </w:r>
          </w:p>
        </w:tc>
        <w:tc>
          <w:tcPr>
            <w:tcW w:w="5670" w:type="dxa"/>
          </w:tcPr>
          <w:p w14:paraId="41F823D1" w14:textId="77777777" w:rsidR="00D16D0F" w:rsidRPr="00613909" w:rsidRDefault="00D16D0F" w:rsidP="00D16D0F">
            <w:pPr>
              <w:rPr>
                <w:rFonts w:ascii="Arial" w:hAnsi="Arial" w:cs="Arial"/>
                <w:sz w:val="24"/>
                <w:szCs w:val="24"/>
              </w:rPr>
            </w:pPr>
            <w:r w:rsidRPr="00613909">
              <w:rPr>
                <w:rFonts w:ascii="Arial" w:hAnsi="Arial" w:cs="Arial"/>
                <w:sz w:val="24"/>
                <w:szCs w:val="24"/>
              </w:rPr>
              <w:t>Biological Hazard and GMO Sub-Committee</w:t>
            </w:r>
          </w:p>
        </w:tc>
      </w:tr>
      <w:tr w:rsidR="00D16D0F" w:rsidRPr="002565D4" w14:paraId="300F4213" w14:textId="77777777" w:rsidTr="00613909">
        <w:tc>
          <w:tcPr>
            <w:tcW w:w="3256" w:type="dxa"/>
          </w:tcPr>
          <w:p w14:paraId="20318E2F" w14:textId="77777777" w:rsidR="00D16D0F" w:rsidRPr="00613909" w:rsidRDefault="00D16D0F" w:rsidP="00653A2A">
            <w:pPr>
              <w:rPr>
                <w:rFonts w:ascii="Arial" w:hAnsi="Arial" w:cs="Arial"/>
                <w:b/>
                <w:sz w:val="24"/>
                <w:szCs w:val="24"/>
              </w:rPr>
            </w:pPr>
            <w:r w:rsidRPr="00613909">
              <w:rPr>
                <w:rFonts w:ascii="Arial" w:hAnsi="Arial" w:cs="Arial"/>
                <w:b/>
                <w:sz w:val="24"/>
                <w:szCs w:val="24"/>
              </w:rPr>
              <w:t xml:space="preserve">Contact Email </w:t>
            </w:r>
          </w:p>
        </w:tc>
        <w:tc>
          <w:tcPr>
            <w:tcW w:w="5670" w:type="dxa"/>
          </w:tcPr>
          <w:p w14:paraId="2828609D" w14:textId="77777777" w:rsidR="00D16D0F" w:rsidRPr="00613909" w:rsidRDefault="00D16D0F" w:rsidP="00653A2A">
            <w:pPr>
              <w:rPr>
                <w:rFonts w:ascii="Arial" w:hAnsi="Arial" w:cs="Arial"/>
                <w:sz w:val="24"/>
                <w:szCs w:val="24"/>
              </w:rPr>
            </w:pPr>
            <w:r w:rsidRPr="00613909">
              <w:rPr>
                <w:rFonts w:ascii="Arial" w:hAnsi="Arial" w:cs="Arial"/>
                <w:sz w:val="24"/>
                <w:szCs w:val="24"/>
              </w:rPr>
              <w:t>healthandsafety@swansea.ac.uk</w:t>
            </w:r>
          </w:p>
        </w:tc>
      </w:tr>
    </w:tbl>
    <w:p w14:paraId="5466A0FA" w14:textId="77777777" w:rsidR="00D16D0F" w:rsidRPr="002565D4" w:rsidRDefault="00D16D0F" w:rsidP="00D16D0F">
      <w:pPr>
        <w:rPr>
          <w:rFonts w:ascii="Arial" w:hAnsi="Arial" w:cs="Arial"/>
          <w:szCs w:val="24"/>
        </w:rPr>
      </w:pPr>
    </w:p>
    <w:p w14:paraId="003A7B01" w14:textId="77777777" w:rsidR="00D16D0F" w:rsidRPr="00592B37" w:rsidRDefault="00D16D0F" w:rsidP="00D16D0F">
      <w:pPr>
        <w:pStyle w:val="Heading"/>
        <w:numPr>
          <w:ilvl w:val="0"/>
          <w:numId w:val="0"/>
        </w:numPr>
        <w:ind w:left="360" w:hanging="360"/>
        <w:rPr>
          <w:rFonts w:cs="Arial"/>
          <w:color w:val="1F3864"/>
          <w:szCs w:val="24"/>
        </w:rPr>
      </w:pPr>
      <w:bookmarkStart w:id="2" w:name="_Toc515806085"/>
      <w:r w:rsidRPr="00592B37">
        <w:rPr>
          <w:rFonts w:cs="Arial"/>
          <w:color w:val="1F3864"/>
          <w:szCs w:val="24"/>
        </w:rPr>
        <w:t>Amendment Record</w:t>
      </w:r>
      <w:bookmarkEnd w:id="2"/>
      <w:r w:rsidRPr="00592B37">
        <w:rPr>
          <w:rFonts w:cs="Arial"/>
          <w:color w:val="1F3864"/>
          <w:szCs w:val="24"/>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276"/>
        <w:gridCol w:w="5670"/>
      </w:tblGrid>
      <w:tr w:rsidR="00D16D0F" w:rsidRPr="002565D4" w14:paraId="29DA47EA" w14:textId="77777777" w:rsidTr="00653A2A">
        <w:trPr>
          <w:cantSplit/>
        </w:trPr>
        <w:tc>
          <w:tcPr>
            <w:tcW w:w="1985" w:type="dxa"/>
          </w:tcPr>
          <w:p w14:paraId="5E8D8338" w14:textId="77777777" w:rsidR="00D16D0F" w:rsidRPr="00592B37" w:rsidRDefault="00D16D0F" w:rsidP="00653A2A">
            <w:pPr>
              <w:spacing w:after="0" w:line="240" w:lineRule="auto"/>
              <w:rPr>
                <w:rFonts w:ascii="Arial" w:hAnsi="Arial" w:cs="Arial"/>
                <w:b/>
                <w:sz w:val="24"/>
                <w:szCs w:val="24"/>
              </w:rPr>
            </w:pPr>
            <w:r w:rsidRPr="00592B37">
              <w:rPr>
                <w:rFonts w:ascii="Arial" w:hAnsi="Arial" w:cs="Arial"/>
                <w:b/>
                <w:sz w:val="24"/>
                <w:szCs w:val="24"/>
              </w:rPr>
              <w:t xml:space="preserve">Revision </w:t>
            </w:r>
          </w:p>
        </w:tc>
        <w:tc>
          <w:tcPr>
            <w:tcW w:w="1276" w:type="dxa"/>
          </w:tcPr>
          <w:p w14:paraId="75EFDB7A" w14:textId="77777777" w:rsidR="00D16D0F" w:rsidRPr="00592B37" w:rsidRDefault="00D16D0F" w:rsidP="00653A2A">
            <w:pPr>
              <w:spacing w:after="0" w:line="240" w:lineRule="auto"/>
              <w:rPr>
                <w:rFonts w:ascii="Arial" w:hAnsi="Arial" w:cs="Arial"/>
                <w:b/>
                <w:sz w:val="24"/>
                <w:szCs w:val="24"/>
              </w:rPr>
            </w:pPr>
            <w:r w:rsidRPr="00592B37">
              <w:rPr>
                <w:rFonts w:ascii="Arial" w:hAnsi="Arial" w:cs="Arial"/>
                <w:b/>
                <w:sz w:val="24"/>
                <w:szCs w:val="24"/>
              </w:rPr>
              <w:t xml:space="preserve">Date </w:t>
            </w:r>
          </w:p>
        </w:tc>
        <w:tc>
          <w:tcPr>
            <w:tcW w:w="5670" w:type="dxa"/>
          </w:tcPr>
          <w:p w14:paraId="0DC3C146" w14:textId="77777777" w:rsidR="00D16D0F" w:rsidRPr="00592B37" w:rsidRDefault="00D16D0F" w:rsidP="00653A2A">
            <w:pPr>
              <w:spacing w:after="0" w:line="240" w:lineRule="auto"/>
              <w:rPr>
                <w:rFonts w:ascii="Arial" w:hAnsi="Arial" w:cs="Arial"/>
                <w:b/>
                <w:sz w:val="24"/>
                <w:szCs w:val="24"/>
              </w:rPr>
            </w:pPr>
            <w:r w:rsidRPr="00592B37">
              <w:rPr>
                <w:rFonts w:ascii="Arial" w:hAnsi="Arial" w:cs="Arial"/>
                <w:b/>
                <w:sz w:val="24"/>
                <w:szCs w:val="24"/>
              </w:rPr>
              <w:t xml:space="preserve">Amendment(s) </w:t>
            </w:r>
          </w:p>
        </w:tc>
      </w:tr>
      <w:tr w:rsidR="00D16D0F" w:rsidRPr="002565D4" w14:paraId="7FA2F395" w14:textId="77777777" w:rsidTr="00653A2A">
        <w:trPr>
          <w:cantSplit/>
        </w:trPr>
        <w:tc>
          <w:tcPr>
            <w:tcW w:w="1985" w:type="dxa"/>
          </w:tcPr>
          <w:p w14:paraId="3605994D" w14:textId="77777777" w:rsidR="00D16D0F" w:rsidRPr="00592B37" w:rsidRDefault="00D16D0F" w:rsidP="00653A2A">
            <w:pPr>
              <w:spacing w:after="0" w:line="240" w:lineRule="auto"/>
              <w:rPr>
                <w:rFonts w:ascii="Arial" w:hAnsi="Arial" w:cs="Arial"/>
                <w:sz w:val="24"/>
                <w:szCs w:val="24"/>
              </w:rPr>
            </w:pPr>
            <w:r w:rsidRPr="00592B37">
              <w:rPr>
                <w:rFonts w:ascii="Arial" w:hAnsi="Arial" w:cs="Arial"/>
                <w:sz w:val="24"/>
                <w:szCs w:val="24"/>
              </w:rPr>
              <w:t>0</w:t>
            </w:r>
          </w:p>
        </w:tc>
        <w:tc>
          <w:tcPr>
            <w:tcW w:w="1276" w:type="dxa"/>
          </w:tcPr>
          <w:p w14:paraId="0FD6E8C8" w14:textId="5E48D5FE" w:rsidR="00D16D0F" w:rsidRPr="00592B37" w:rsidRDefault="00D16D0F" w:rsidP="00653A2A">
            <w:pPr>
              <w:spacing w:after="0" w:line="240" w:lineRule="auto"/>
              <w:rPr>
                <w:rFonts w:ascii="Arial" w:hAnsi="Arial" w:cs="Arial"/>
                <w:sz w:val="24"/>
                <w:szCs w:val="24"/>
              </w:rPr>
            </w:pPr>
          </w:p>
        </w:tc>
        <w:tc>
          <w:tcPr>
            <w:tcW w:w="5670" w:type="dxa"/>
          </w:tcPr>
          <w:p w14:paraId="42ACF0E9" w14:textId="492C0D79" w:rsidR="00D16D0F" w:rsidRPr="00592B37" w:rsidRDefault="00A70DA4" w:rsidP="00D16D0F">
            <w:pPr>
              <w:spacing w:after="0" w:line="240" w:lineRule="auto"/>
              <w:rPr>
                <w:rFonts w:ascii="Arial" w:hAnsi="Arial" w:cs="Arial"/>
                <w:sz w:val="24"/>
                <w:szCs w:val="24"/>
              </w:rPr>
            </w:pPr>
            <w:r w:rsidRPr="00592B37">
              <w:rPr>
                <w:rFonts w:ascii="Arial" w:hAnsi="Arial" w:cs="Arial"/>
                <w:sz w:val="24"/>
                <w:szCs w:val="24"/>
              </w:rPr>
              <w:t>Draft</w:t>
            </w:r>
          </w:p>
        </w:tc>
      </w:tr>
      <w:tr w:rsidR="00A70DA4" w:rsidRPr="002565D4" w14:paraId="32CF3A89" w14:textId="77777777" w:rsidTr="00653A2A">
        <w:trPr>
          <w:cantSplit/>
        </w:trPr>
        <w:tc>
          <w:tcPr>
            <w:tcW w:w="1985" w:type="dxa"/>
          </w:tcPr>
          <w:p w14:paraId="26CFAF49" w14:textId="66FABD98" w:rsidR="00A70DA4" w:rsidRPr="00592B37" w:rsidRDefault="00A70DA4" w:rsidP="00653A2A">
            <w:pPr>
              <w:spacing w:after="0" w:line="240" w:lineRule="auto"/>
              <w:rPr>
                <w:rFonts w:ascii="Arial" w:hAnsi="Arial" w:cs="Arial"/>
                <w:sz w:val="24"/>
                <w:szCs w:val="24"/>
              </w:rPr>
            </w:pPr>
            <w:r w:rsidRPr="00592B37">
              <w:rPr>
                <w:rFonts w:ascii="Arial" w:hAnsi="Arial" w:cs="Arial"/>
                <w:sz w:val="24"/>
                <w:szCs w:val="24"/>
              </w:rPr>
              <w:t>1</w:t>
            </w:r>
          </w:p>
        </w:tc>
        <w:tc>
          <w:tcPr>
            <w:tcW w:w="1276" w:type="dxa"/>
          </w:tcPr>
          <w:p w14:paraId="088449E2" w14:textId="3E8ACB38" w:rsidR="00A70DA4" w:rsidRPr="00592B37" w:rsidRDefault="00A70DA4" w:rsidP="00653A2A">
            <w:pPr>
              <w:spacing w:after="0" w:line="240" w:lineRule="auto"/>
              <w:rPr>
                <w:rFonts w:ascii="Arial" w:hAnsi="Arial" w:cs="Arial"/>
                <w:sz w:val="24"/>
                <w:szCs w:val="24"/>
              </w:rPr>
            </w:pPr>
            <w:r w:rsidRPr="00592B37">
              <w:rPr>
                <w:rFonts w:ascii="Arial" w:hAnsi="Arial" w:cs="Arial"/>
                <w:sz w:val="24"/>
                <w:szCs w:val="24"/>
              </w:rPr>
              <w:t>July 18</w:t>
            </w:r>
          </w:p>
        </w:tc>
        <w:tc>
          <w:tcPr>
            <w:tcW w:w="5670" w:type="dxa"/>
          </w:tcPr>
          <w:p w14:paraId="561305B8" w14:textId="6EAFB822" w:rsidR="00A70DA4" w:rsidRPr="00592B37" w:rsidRDefault="00A70DA4" w:rsidP="00653A2A">
            <w:pPr>
              <w:spacing w:after="0" w:line="240" w:lineRule="auto"/>
              <w:rPr>
                <w:rFonts w:ascii="Arial" w:hAnsi="Arial" w:cs="Arial"/>
                <w:sz w:val="24"/>
                <w:szCs w:val="24"/>
              </w:rPr>
            </w:pPr>
            <w:r w:rsidRPr="00592B37">
              <w:rPr>
                <w:rFonts w:ascii="Arial" w:hAnsi="Arial" w:cs="Arial"/>
                <w:sz w:val="24"/>
                <w:szCs w:val="24"/>
              </w:rPr>
              <w:t>New SOP</w:t>
            </w:r>
          </w:p>
        </w:tc>
      </w:tr>
      <w:tr w:rsidR="00D16D0F" w:rsidRPr="002565D4" w14:paraId="5F3E8749" w14:textId="77777777" w:rsidTr="00653A2A">
        <w:trPr>
          <w:cantSplit/>
        </w:trPr>
        <w:tc>
          <w:tcPr>
            <w:tcW w:w="1985" w:type="dxa"/>
          </w:tcPr>
          <w:p w14:paraId="29678C46" w14:textId="77777777" w:rsidR="00D16D0F" w:rsidRPr="00592B37" w:rsidRDefault="00D16D0F" w:rsidP="00653A2A">
            <w:pPr>
              <w:spacing w:after="0" w:line="240" w:lineRule="auto"/>
              <w:rPr>
                <w:rFonts w:ascii="Arial" w:hAnsi="Arial" w:cs="Arial"/>
                <w:sz w:val="24"/>
                <w:szCs w:val="24"/>
              </w:rPr>
            </w:pPr>
            <w:r w:rsidRPr="00592B37">
              <w:rPr>
                <w:rFonts w:ascii="Arial" w:hAnsi="Arial" w:cs="Arial"/>
                <w:sz w:val="24"/>
                <w:szCs w:val="24"/>
              </w:rPr>
              <w:t>2</w:t>
            </w:r>
          </w:p>
        </w:tc>
        <w:tc>
          <w:tcPr>
            <w:tcW w:w="1276" w:type="dxa"/>
          </w:tcPr>
          <w:p w14:paraId="047D17B3" w14:textId="48E1224C" w:rsidR="00D16D0F" w:rsidRPr="00592B37" w:rsidRDefault="00FB5D2A" w:rsidP="00653A2A">
            <w:pPr>
              <w:spacing w:after="0" w:line="240" w:lineRule="auto"/>
              <w:rPr>
                <w:rFonts w:ascii="Arial" w:hAnsi="Arial" w:cs="Arial"/>
                <w:sz w:val="24"/>
                <w:szCs w:val="24"/>
              </w:rPr>
            </w:pPr>
            <w:r w:rsidRPr="00592B37">
              <w:rPr>
                <w:rFonts w:ascii="Arial" w:hAnsi="Arial" w:cs="Arial"/>
                <w:sz w:val="24"/>
                <w:szCs w:val="24"/>
              </w:rPr>
              <w:t>May 21</w:t>
            </w:r>
          </w:p>
        </w:tc>
        <w:tc>
          <w:tcPr>
            <w:tcW w:w="5670" w:type="dxa"/>
          </w:tcPr>
          <w:p w14:paraId="4E02DF54" w14:textId="409720C3" w:rsidR="00D16D0F" w:rsidRPr="00592B37" w:rsidRDefault="00FB5D2A" w:rsidP="00653A2A">
            <w:pPr>
              <w:spacing w:after="0" w:line="240" w:lineRule="auto"/>
              <w:rPr>
                <w:rFonts w:ascii="Arial" w:hAnsi="Arial" w:cs="Arial"/>
                <w:sz w:val="24"/>
                <w:szCs w:val="24"/>
              </w:rPr>
            </w:pPr>
            <w:r w:rsidRPr="00592B37">
              <w:rPr>
                <w:rFonts w:ascii="Arial" w:hAnsi="Arial" w:cs="Arial"/>
                <w:sz w:val="24"/>
                <w:szCs w:val="24"/>
              </w:rPr>
              <w:t>Minor Review</w:t>
            </w:r>
          </w:p>
        </w:tc>
      </w:tr>
    </w:tbl>
    <w:p w14:paraId="4D789AC5" w14:textId="77777777" w:rsidR="00D16D0F" w:rsidRPr="002565D4" w:rsidRDefault="00D16D0F" w:rsidP="00D16D0F">
      <w:pPr>
        <w:rPr>
          <w:rFonts w:ascii="Arial" w:hAnsi="Arial" w:cs="Arial"/>
          <w:b/>
          <w:szCs w:val="24"/>
        </w:rPr>
      </w:pPr>
    </w:p>
    <w:p w14:paraId="26D656A7" w14:textId="77777777" w:rsidR="00D16D0F" w:rsidRPr="00D16D0F" w:rsidRDefault="00D16D0F" w:rsidP="00D16D0F">
      <w:pPr>
        <w:autoSpaceDE w:val="0"/>
        <w:autoSpaceDN w:val="0"/>
        <w:adjustRightInd w:val="0"/>
        <w:spacing w:after="0" w:line="240" w:lineRule="auto"/>
        <w:rPr>
          <w:rFonts w:ascii="Arial" w:hAnsi="Arial" w:cs="Arial"/>
          <w:sz w:val="24"/>
          <w:szCs w:val="24"/>
        </w:rPr>
      </w:pPr>
    </w:p>
    <w:sectPr w:rsidR="00D16D0F" w:rsidRPr="00D16D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B8F89" w14:textId="77777777" w:rsidR="00B5297E" w:rsidRDefault="00B5297E" w:rsidP="00241D5C">
      <w:pPr>
        <w:spacing w:after="0" w:line="240" w:lineRule="auto"/>
      </w:pPr>
      <w:r>
        <w:separator/>
      </w:r>
    </w:p>
  </w:endnote>
  <w:endnote w:type="continuationSeparator" w:id="0">
    <w:p w14:paraId="47DDE707" w14:textId="77777777" w:rsidR="00B5297E" w:rsidRDefault="00B5297E" w:rsidP="0024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dg Vesta">
    <w:altName w:val="Times New Roman"/>
    <w:charset w:val="00"/>
    <w:family w:val="auto"/>
    <w:pitch w:val="variable"/>
    <w:sig w:usb0="00000001"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0888" w14:textId="7E05A937" w:rsidR="00241D5C" w:rsidRPr="00592B37" w:rsidRDefault="00A70DA4" w:rsidP="00241D5C">
    <w:pPr>
      <w:pStyle w:val="Footer"/>
      <w:rPr>
        <w:rFonts w:ascii="Arial" w:hAnsi="Arial" w:cs="Arial"/>
        <w:b/>
        <w:bCs/>
        <w:sz w:val="20"/>
        <w:szCs w:val="20"/>
      </w:rPr>
    </w:pPr>
    <w:r w:rsidRPr="00592B37">
      <w:rPr>
        <w:rFonts w:ascii="Arial" w:hAnsi="Arial" w:cs="Arial"/>
        <w:sz w:val="20"/>
        <w:szCs w:val="20"/>
      </w:rPr>
      <w:t>SOP-10100</w:t>
    </w:r>
    <w:r w:rsidR="00592B37">
      <w:rPr>
        <w:rFonts w:ascii="Arial" w:hAnsi="Arial" w:cs="Arial"/>
        <w:sz w:val="20"/>
        <w:szCs w:val="20"/>
      </w:rPr>
      <w:tab/>
      <w:t>Version 2</w:t>
    </w:r>
    <w:r w:rsidR="00241D5C" w:rsidRPr="00592B37">
      <w:rPr>
        <w:rFonts w:ascii="Arial" w:hAnsi="Arial" w:cs="Arial"/>
        <w:sz w:val="20"/>
        <w:szCs w:val="20"/>
      </w:rPr>
      <w:t>.0</w:t>
    </w:r>
    <w:r w:rsidR="00241D5C" w:rsidRPr="00592B37">
      <w:rPr>
        <w:rFonts w:ascii="Arial" w:hAnsi="Arial" w:cs="Arial"/>
        <w:sz w:val="20"/>
        <w:szCs w:val="20"/>
      </w:rPr>
      <w:tab/>
      <w:t xml:space="preserve">Page </w:t>
    </w:r>
    <w:r w:rsidR="00241D5C" w:rsidRPr="00592B37">
      <w:rPr>
        <w:rFonts w:ascii="Arial" w:hAnsi="Arial" w:cs="Arial"/>
        <w:b/>
        <w:bCs/>
        <w:sz w:val="20"/>
        <w:szCs w:val="20"/>
      </w:rPr>
      <w:fldChar w:fldCharType="begin"/>
    </w:r>
    <w:r w:rsidR="00241D5C" w:rsidRPr="00592B37">
      <w:rPr>
        <w:rFonts w:ascii="Arial" w:hAnsi="Arial" w:cs="Arial"/>
        <w:b/>
        <w:bCs/>
        <w:sz w:val="20"/>
        <w:szCs w:val="20"/>
      </w:rPr>
      <w:instrText xml:space="preserve"> PAGE </w:instrText>
    </w:r>
    <w:r w:rsidR="00241D5C" w:rsidRPr="00592B37">
      <w:rPr>
        <w:rFonts w:ascii="Arial" w:hAnsi="Arial" w:cs="Arial"/>
        <w:b/>
        <w:bCs/>
        <w:sz w:val="20"/>
        <w:szCs w:val="20"/>
      </w:rPr>
      <w:fldChar w:fldCharType="separate"/>
    </w:r>
    <w:r w:rsidR="004B1499">
      <w:rPr>
        <w:rFonts w:ascii="Arial" w:hAnsi="Arial" w:cs="Arial"/>
        <w:b/>
        <w:bCs/>
        <w:noProof/>
        <w:sz w:val="20"/>
        <w:szCs w:val="20"/>
      </w:rPr>
      <w:t>3</w:t>
    </w:r>
    <w:r w:rsidR="00241D5C" w:rsidRPr="00592B37">
      <w:rPr>
        <w:rFonts w:ascii="Arial" w:hAnsi="Arial" w:cs="Arial"/>
        <w:sz w:val="20"/>
        <w:szCs w:val="20"/>
      </w:rPr>
      <w:fldChar w:fldCharType="end"/>
    </w:r>
    <w:r w:rsidR="00241D5C" w:rsidRPr="00592B37">
      <w:rPr>
        <w:rFonts w:ascii="Arial" w:hAnsi="Arial" w:cs="Arial"/>
        <w:sz w:val="20"/>
        <w:szCs w:val="20"/>
      </w:rPr>
      <w:t xml:space="preserve"> of </w:t>
    </w:r>
    <w:r w:rsidR="00241D5C" w:rsidRPr="00592B37">
      <w:rPr>
        <w:rFonts w:ascii="Arial" w:hAnsi="Arial" w:cs="Arial"/>
        <w:b/>
        <w:bCs/>
        <w:sz w:val="20"/>
        <w:szCs w:val="20"/>
      </w:rPr>
      <w:fldChar w:fldCharType="begin"/>
    </w:r>
    <w:r w:rsidR="00241D5C" w:rsidRPr="00592B37">
      <w:rPr>
        <w:rFonts w:ascii="Arial" w:hAnsi="Arial" w:cs="Arial"/>
        <w:b/>
        <w:bCs/>
        <w:sz w:val="20"/>
        <w:szCs w:val="20"/>
      </w:rPr>
      <w:instrText xml:space="preserve"> NUMPAGES  </w:instrText>
    </w:r>
    <w:r w:rsidR="00241D5C" w:rsidRPr="00592B37">
      <w:rPr>
        <w:rFonts w:ascii="Arial" w:hAnsi="Arial" w:cs="Arial"/>
        <w:b/>
        <w:bCs/>
        <w:sz w:val="20"/>
        <w:szCs w:val="20"/>
      </w:rPr>
      <w:fldChar w:fldCharType="separate"/>
    </w:r>
    <w:r w:rsidR="004B1499">
      <w:rPr>
        <w:rFonts w:ascii="Arial" w:hAnsi="Arial" w:cs="Arial"/>
        <w:b/>
        <w:bCs/>
        <w:noProof/>
        <w:sz w:val="20"/>
        <w:szCs w:val="20"/>
      </w:rPr>
      <w:t>3</w:t>
    </w:r>
    <w:r w:rsidR="00241D5C" w:rsidRPr="00592B37">
      <w:rPr>
        <w:rFonts w:ascii="Arial" w:hAnsi="Arial" w:cs="Arial"/>
        <w:sz w:val="20"/>
        <w:szCs w:val="20"/>
      </w:rPr>
      <w:fldChar w:fldCharType="end"/>
    </w:r>
  </w:p>
  <w:p w14:paraId="2E164856" w14:textId="77777777" w:rsidR="00241D5C" w:rsidRPr="00592B37" w:rsidRDefault="00241D5C" w:rsidP="00241D5C">
    <w:pPr>
      <w:pStyle w:val="Footer"/>
      <w:rPr>
        <w:rFonts w:ascii="Arial" w:hAnsi="Arial" w:cs="Arial"/>
        <w:sz w:val="20"/>
        <w:szCs w:val="20"/>
      </w:rPr>
    </w:pPr>
    <w:r w:rsidRPr="00592B37">
      <w:rPr>
        <w:rFonts w:ascii="Arial" w:hAnsi="Arial" w:cs="Arial"/>
        <w:b/>
        <w:sz w:val="20"/>
        <w:szCs w:val="20"/>
      </w:rPr>
      <w:tab/>
    </w:r>
    <w:r w:rsidRPr="00592B37">
      <w:rPr>
        <w:rFonts w:ascii="Arial" w:hAnsi="Arial" w:cs="Arial"/>
        <w:sz w:val="20"/>
        <w:szCs w:val="20"/>
      </w:rPr>
      <w:t>This document is not 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B8AE7" w14:textId="77777777" w:rsidR="00B5297E" w:rsidRDefault="00B5297E" w:rsidP="00241D5C">
      <w:pPr>
        <w:spacing w:after="0" w:line="240" w:lineRule="auto"/>
      </w:pPr>
      <w:r>
        <w:separator/>
      </w:r>
    </w:p>
  </w:footnote>
  <w:footnote w:type="continuationSeparator" w:id="0">
    <w:p w14:paraId="24BA6BE3" w14:textId="77777777" w:rsidR="00B5297E" w:rsidRDefault="00B5297E" w:rsidP="00241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809D" w14:textId="77777777" w:rsidR="00241D5C" w:rsidRDefault="00241D5C">
    <w:pPr>
      <w:pStyle w:val="Header"/>
    </w:pPr>
    <w:r>
      <w:rPr>
        <w:noProof/>
        <w:lang w:eastAsia="en-GB"/>
      </w:rPr>
      <w:drawing>
        <wp:inline distT="0" distB="0" distL="0" distR="0" wp14:anchorId="462E0BFB" wp14:editId="1F91FA78">
          <wp:extent cx="365760" cy="365760"/>
          <wp:effectExtent l="0" t="0" r="0" b="0"/>
          <wp:docPr id="2" name="Picture 2" descr="Biological Safety hazard symbol in a circle" title="Biological Safe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840" cy="365840"/>
                  </a:xfrm>
                  <a:prstGeom prst="rect">
                    <a:avLst/>
                  </a:prstGeom>
                </pic:spPr>
              </pic:pic>
            </a:graphicData>
          </a:graphic>
        </wp:inline>
      </w:drawing>
    </w:r>
    <w:r w:rsidRPr="00241D5C">
      <w:rPr>
        <w:noProof/>
        <w:lang w:eastAsia="en-GB"/>
      </w:rPr>
      <w:drawing>
        <wp:anchor distT="0" distB="0" distL="114300" distR="114300" simplePos="0" relativeHeight="251659264" behindDoc="0" locked="0" layoutInCell="1" allowOverlap="1" wp14:anchorId="488BE7C1" wp14:editId="781DB70B">
          <wp:simplePos x="0" y="0"/>
          <wp:positionH relativeFrom="margin">
            <wp:posOffset>4513580</wp:posOffset>
          </wp:positionH>
          <wp:positionV relativeFrom="margin">
            <wp:posOffset>-551815</wp:posOffset>
          </wp:positionV>
          <wp:extent cx="1941198" cy="457200"/>
          <wp:effectExtent l="0" t="0" r="1905" b="0"/>
          <wp:wrapSquare wrapText="bothSides"/>
          <wp:docPr id="4" name="Picture 4" descr="Swansea University Health and Safety bilingual logo" title="Swansea University Health an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1198" cy="457200"/>
                  </a:xfrm>
                  <a:prstGeom prst="rect">
                    <a:avLst/>
                  </a:prstGeom>
                  <a:noFill/>
                </pic:spPr>
              </pic:pic>
            </a:graphicData>
          </a:graphic>
        </wp:anchor>
      </w:drawing>
    </w:r>
    <w:r w:rsidRPr="00241D5C">
      <w:rPr>
        <w:noProof/>
        <w:lang w:eastAsia="en-GB"/>
      </w:rPr>
      <mc:AlternateContent>
        <mc:Choice Requires="wps">
          <w:drawing>
            <wp:anchor distT="0" distB="0" distL="114300" distR="114300" simplePos="0" relativeHeight="251660288" behindDoc="0" locked="0" layoutInCell="1" allowOverlap="1" wp14:anchorId="469D3FB1" wp14:editId="19A130B6">
              <wp:simplePos x="0" y="0"/>
              <wp:positionH relativeFrom="margin">
                <wp:posOffset>-269240</wp:posOffset>
              </wp:positionH>
              <wp:positionV relativeFrom="paragraph">
                <wp:posOffset>396240</wp:posOffset>
              </wp:positionV>
              <wp:extent cx="67246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24650" cy="19050"/>
                      </a:xfrm>
                      <a:prstGeom prst="line">
                        <a:avLst/>
                      </a:prstGeom>
                      <a:ln w="19050">
                        <a:solidFill>
                          <a:srgbClr val="F99F1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9641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pt,31.2pt" to="508.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" strokecolor="#f99f1c"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79D6"/>
    <w:multiLevelType w:val="hybridMultilevel"/>
    <w:tmpl w:val="CBF6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F35FC"/>
    <w:multiLevelType w:val="hybridMultilevel"/>
    <w:tmpl w:val="DDC0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2334"/>
    <w:multiLevelType w:val="hybridMultilevel"/>
    <w:tmpl w:val="C90EB63E"/>
    <w:lvl w:ilvl="0" w:tplc="BE7C1E9C">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470D7"/>
    <w:multiLevelType w:val="hybridMultilevel"/>
    <w:tmpl w:val="DF3A38B2"/>
    <w:lvl w:ilvl="0" w:tplc="94FAB994">
      <w:numFmt w:val="bullet"/>
      <w:lvlText w:val=""/>
      <w:lvlJc w:val="left"/>
      <w:pPr>
        <w:ind w:left="720" w:hanging="360"/>
      </w:pPr>
      <w:rPr>
        <w:rFonts w:ascii="SymbolMT" w:eastAsia="SymbolMT" w:hAnsi="MyriadPro-Regular"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2194A"/>
    <w:multiLevelType w:val="multilevel"/>
    <w:tmpl w:val="501252D0"/>
    <w:lvl w:ilvl="0">
      <w:start w:val="1"/>
      <w:numFmt w:val="decimal"/>
      <w:pStyle w:val="Heading"/>
      <w:lvlText w:val="%1.0"/>
      <w:lvlJc w:val="left"/>
      <w:pPr>
        <w:ind w:left="360" w:hanging="360"/>
      </w:pPr>
      <w:rPr>
        <w:rFonts w:hint="default"/>
        <w:color w:val="002060"/>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E4E5A47"/>
    <w:multiLevelType w:val="hybridMultilevel"/>
    <w:tmpl w:val="87949876"/>
    <w:lvl w:ilvl="0" w:tplc="1FB816A2">
      <w:numFmt w:val="bullet"/>
      <w:lvlText w:val=""/>
      <w:lvlJc w:val="left"/>
      <w:pPr>
        <w:ind w:left="720" w:hanging="360"/>
      </w:pPr>
      <w:rPr>
        <w:rFonts w:ascii="SymbolMT" w:eastAsia="SymbolMT" w:hAnsi="MyriadPro-Bold"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23"/>
    <w:rsid w:val="000B32CC"/>
    <w:rsid w:val="00123E8D"/>
    <w:rsid w:val="0016487E"/>
    <w:rsid w:val="00180F59"/>
    <w:rsid w:val="00227982"/>
    <w:rsid w:val="00241D5C"/>
    <w:rsid w:val="002619CD"/>
    <w:rsid w:val="003A4A3F"/>
    <w:rsid w:val="004B1499"/>
    <w:rsid w:val="004B4300"/>
    <w:rsid w:val="004B622D"/>
    <w:rsid w:val="004F2BE1"/>
    <w:rsid w:val="00515BF6"/>
    <w:rsid w:val="00585EC3"/>
    <w:rsid w:val="00592B37"/>
    <w:rsid w:val="00613909"/>
    <w:rsid w:val="00650541"/>
    <w:rsid w:val="006B7B8B"/>
    <w:rsid w:val="00757D09"/>
    <w:rsid w:val="007A41EA"/>
    <w:rsid w:val="00813EB6"/>
    <w:rsid w:val="008655ED"/>
    <w:rsid w:val="009C1591"/>
    <w:rsid w:val="00A70DA4"/>
    <w:rsid w:val="00AA31F0"/>
    <w:rsid w:val="00AD0624"/>
    <w:rsid w:val="00B5297E"/>
    <w:rsid w:val="00B90094"/>
    <w:rsid w:val="00C22844"/>
    <w:rsid w:val="00D16D0F"/>
    <w:rsid w:val="00DF3CB5"/>
    <w:rsid w:val="00E00119"/>
    <w:rsid w:val="00E91723"/>
    <w:rsid w:val="00ED4BB4"/>
    <w:rsid w:val="00F14FA0"/>
    <w:rsid w:val="00FB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9A9A66"/>
  <w15:chartTrackingRefBased/>
  <w15:docId w15:val="{1FC09A62-7E99-47A1-9129-74D7D637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723"/>
    <w:pPr>
      <w:autoSpaceDE w:val="0"/>
      <w:autoSpaceDN w:val="0"/>
      <w:adjustRightInd w:val="0"/>
      <w:spacing w:after="0" w:line="240" w:lineRule="auto"/>
    </w:pPr>
    <w:rPr>
      <w:rFonts w:ascii="Rdg Vesta" w:hAnsi="Rdg Vesta" w:cs="Rdg Vesta"/>
      <w:color w:val="000000"/>
      <w:sz w:val="24"/>
      <w:szCs w:val="24"/>
    </w:rPr>
  </w:style>
  <w:style w:type="paragraph" w:styleId="ListParagraph">
    <w:name w:val="List Paragraph"/>
    <w:basedOn w:val="Normal"/>
    <w:uiPriority w:val="34"/>
    <w:qFormat/>
    <w:rsid w:val="006B7B8B"/>
    <w:pPr>
      <w:ind w:left="720"/>
      <w:contextualSpacing/>
    </w:pPr>
  </w:style>
  <w:style w:type="table" w:styleId="TableGrid">
    <w:name w:val="Table Grid"/>
    <w:basedOn w:val="TableNormal"/>
    <w:uiPriority w:val="59"/>
    <w:rsid w:val="0016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link w:val="HeadingChar"/>
    <w:qFormat/>
    <w:rsid w:val="00D16D0F"/>
    <w:pPr>
      <w:numPr>
        <w:numId w:val="6"/>
      </w:numPr>
      <w:spacing w:before="360" w:after="120" w:line="240" w:lineRule="auto"/>
    </w:pPr>
    <w:rPr>
      <w:rFonts w:ascii="Arial" w:hAnsi="Arial"/>
      <w:b/>
      <w:color w:val="1F3864" w:themeColor="accent5" w:themeShade="80"/>
      <w:sz w:val="24"/>
      <w:szCs w:val="23"/>
      <w:lang w:eastAsia="en-GB"/>
    </w:rPr>
  </w:style>
  <w:style w:type="character" w:customStyle="1" w:styleId="HeadingChar">
    <w:name w:val="Heading Char"/>
    <w:basedOn w:val="Heading1Char"/>
    <w:link w:val="Heading"/>
    <w:rsid w:val="00D16D0F"/>
    <w:rPr>
      <w:rFonts w:ascii="Arial" w:eastAsiaTheme="majorEastAsia" w:hAnsi="Arial" w:cstheme="majorBidi"/>
      <w:b/>
      <w:color w:val="1F3864" w:themeColor="accent5" w:themeShade="80"/>
      <w:sz w:val="24"/>
      <w:szCs w:val="23"/>
      <w:lang w:eastAsia="en-GB"/>
    </w:rPr>
  </w:style>
  <w:style w:type="character" w:customStyle="1" w:styleId="Heading1Char">
    <w:name w:val="Heading 1 Char"/>
    <w:basedOn w:val="DefaultParagraphFont"/>
    <w:link w:val="Heading1"/>
    <w:uiPriority w:val="9"/>
    <w:rsid w:val="00D16D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41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5C"/>
  </w:style>
  <w:style w:type="paragraph" w:styleId="Footer">
    <w:name w:val="footer"/>
    <w:basedOn w:val="Normal"/>
    <w:link w:val="FooterChar"/>
    <w:uiPriority w:val="99"/>
    <w:unhideWhenUsed/>
    <w:rsid w:val="00241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D5C"/>
  </w:style>
  <w:style w:type="character" w:styleId="CommentReference">
    <w:name w:val="annotation reference"/>
    <w:basedOn w:val="DefaultParagraphFont"/>
    <w:uiPriority w:val="99"/>
    <w:semiHidden/>
    <w:unhideWhenUsed/>
    <w:rsid w:val="00227982"/>
    <w:rPr>
      <w:sz w:val="16"/>
      <w:szCs w:val="16"/>
    </w:rPr>
  </w:style>
  <w:style w:type="paragraph" w:styleId="CommentText">
    <w:name w:val="annotation text"/>
    <w:basedOn w:val="Normal"/>
    <w:link w:val="CommentTextChar"/>
    <w:uiPriority w:val="99"/>
    <w:semiHidden/>
    <w:unhideWhenUsed/>
    <w:rsid w:val="00227982"/>
    <w:pPr>
      <w:spacing w:line="240" w:lineRule="auto"/>
    </w:pPr>
    <w:rPr>
      <w:sz w:val="20"/>
      <w:szCs w:val="20"/>
    </w:rPr>
  </w:style>
  <w:style w:type="character" w:customStyle="1" w:styleId="CommentTextChar">
    <w:name w:val="Comment Text Char"/>
    <w:basedOn w:val="DefaultParagraphFont"/>
    <w:link w:val="CommentText"/>
    <w:uiPriority w:val="99"/>
    <w:semiHidden/>
    <w:rsid w:val="00227982"/>
    <w:rPr>
      <w:sz w:val="20"/>
      <w:szCs w:val="20"/>
    </w:rPr>
  </w:style>
  <w:style w:type="paragraph" w:styleId="CommentSubject">
    <w:name w:val="annotation subject"/>
    <w:basedOn w:val="CommentText"/>
    <w:next w:val="CommentText"/>
    <w:link w:val="CommentSubjectChar"/>
    <w:uiPriority w:val="99"/>
    <w:semiHidden/>
    <w:unhideWhenUsed/>
    <w:rsid w:val="00227982"/>
    <w:rPr>
      <w:b/>
      <w:bCs/>
    </w:rPr>
  </w:style>
  <w:style w:type="character" w:customStyle="1" w:styleId="CommentSubjectChar">
    <w:name w:val="Comment Subject Char"/>
    <w:basedOn w:val="CommentTextChar"/>
    <w:link w:val="CommentSubject"/>
    <w:uiPriority w:val="99"/>
    <w:semiHidden/>
    <w:rsid w:val="00227982"/>
    <w:rPr>
      <w:b/>
      <w:bCs/>
      <w:sz w:val="20"/>
      <w:szCs w:val="20"/>
    </w:rPr>
  </w:style>
  <w:style w:type="paragraph" w:styleId="BalloonText">
    <w:name w:val="Balloon Text"/>
    <w:basedOn w:val="Normal"/>
    <w:link w:val="BalloonTextChar"/>
    <w:uiPriority w:val="99"/>
    <w:semiHidden/>
    <w:unhideWhenUsed/>
    <w:rsid w:val="0022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Gretta.</dc:creator>
  <cp:keywords/>
  <dc:description/>
  <cp:lastModifiedBy>Dicataldo N.</cp:lastModifiedBy>
  <cp:revision>3</cp:revision>
  <cp:lastPrinted>2018-06-15T08:16:00Z</cp:lastPrinted>
  <dcterms:created xsi:type="dcterms:W3CDTF">2021-05-24T13:47:00Z</dcterms:created>
  <dcterms:modified xsi:type="dcterms:W3CDTF">2021-05-24T14:55:00Z</dcterms:modified>
</cp:coreProperties>
</file>